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C7" w:rsidRPr="00F40DD1" w:rsidRDefault="007838C7" w:rsidP="004A6755">
      <w:pPr>
        <w:keepNext/>
        <w:jc w:val="center"/>
        <w:outlineLvl w:val="0"/>
        <w:rPr>
          <w:rFonts w:ascii="Verdana" w:hAnsi="Verdana" w:cs="Arial"/>
          <w:b/>
        </w:rPr>
      </w:pPr>
      <w:bookmarkStart w:id="0" w:name="_Toc505768963"/>
      <w:r w:rsidRPr="00F40DD1">
        <w:rPr>
          <w:rFonts w:ascii="Verdana" w:hAnsi="Verdana" w:cs="Arial"/>
          <w:b/>
        </w:rPr>
        <w:t>КОММЕРЧЕСКОЕ ПРЕДЛОЖЕНИЕ</w:t>
      </w:r>
      <w:bookmarkEnd w:id="0"/>
      <w:r w:rsidR="004A23E7">
        <w:rPr>
          <w:rFonts w:ascii="Verdana" w:hAnsi="Verdana" w:cs="Arial"/>
          <w:b/>
        </w:rPr>
        <w:t xml:space="preserve"> НА ПРОВЕДЕНИЕ КОМПЛЕКСНОГО НАЛОГОВОГО АУДИТА</w:t>
      </w:r>
    </w:p>
    <w:p w:rsidR="00FA757D" w:rsidRDefault="00321A5C" w:rsidP="004A6755">
      <w:pPr>
        <w:spacing w:after="120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>
        <w:rPr>
          <w:rFonts w:ascii="Verdana" w:eastAsia="Calibri" w:hAnsi="Verdana" w:cs="Calibri"/>
          <w:sz w:val="22"/>
          <w:szCs w:val="22"/>
          <w:lang w:eastAsia="en-US"/>
        </w:rPr>
        <w:t xml:space="preserve">Проведение </w:t>
      </w:r>
      <w:r w:rsidR="00252807">
        <w:rPr>
          <w:rFonts w:ascii="Verdana" w:eastAsia="Calibri" w:hAnsi="Verdana" w:cs="Calibri"/>
          <w:sz w:val="22"/>
          <w:szCs w:val="22"/>
          <w:lang w:eastAsia="en-US"/>
        </w:rPr>
        <w:t xml:space="preserve">комплексного </w:t>
      </w:r>
      <w:r>
        <w:rPr>
          <w:rFonts w:ascii="Verdana" w:eastAsia="Calibri" w:hAnsi="Verdana" w:cs="Calibri"/>
          <w:sz w:val="22"/>
          <w:szCs w:val="22"/>
          <w:lang w:eastAsia="en-US"/>
        </w:rPr>
        <w:t xml:space="preserve">налогового аудита </w:t>
      </w:r>
      <w:r w:rsidR="00FA757D"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включает следующий объем </w:t>
      </w:r>
      <w:r w:rsidR="00FA757D" w:rsidRPr="005B08A5">
        <w:rPr>
          <w:rFonts w:ascii="Verdana" w:eastAsia="Calibri" w:hAnsi="Verdana" w:cs="Calibri"/>
          <w:sz w:val="22"/>
          <w:szCs w:val="22"/>
          <w:lang w:eastAsia="en-US"/>
        </w:rPr>
        <w:t>работ</w:t>
      </w:r>
      <w:r w:rsidR="004A6755">
        <w:rPr>
          <w:rFonts w:ascii="Verdana" w:eastAsia="Calibri" w:hAnsi="Verdana" w:cs="Calibri"/>
          <w:sz w:val="22"/>
          <w:szCs w:val="22"/>
          <w:lang w:eastAsia="en-US"/>
        </w:rPr>
        <w:t>:</w:t>
      </w:r>
      <w:r w:rsidR="00FA757D" w:rsidRPr="005B08A5">
        <w:rPr>
          <w:rFonts w:ascii="Verdana" w:eastAsia="Calibri" w:hAnsi="Verdana" w:cs="Calibri"/>
          <w:sz w:val="22"/>
          <w:szCs w:val="22"/>
          <w:lang w:eastAsia="en-US"/>
        </w:rPr>
        <w:t xml:space="preserve"> </w:t>
      </w:r>
    </w:p>
    <w:p w:rsidR="00D91A95" w:rsidRDefault="00A45AB7" w:rsidP="0032235F">
      <w:pPr>
        <w:pStyle w:val="af3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>
        <w:rPr>
          <w:rFonts w:ascii="Verdana" w:eastAsia="Calibri" w:hAnsi="Verdana" w:cs="Calibri"/>
          <w:sz w:val="22"/>
          <w:szCs w:val="22"/>
          <w:lang w:eastAsia="en-US"/>
        </w:rPr>
        <w:t xml:space="preserve">Сплошная </w:t>
      </w:r>
      <w:r w:rsidR="00D91A95">
        <w:rPr>
          <w:rFonts w:ascii="Verdana" w:eastAsia="Calibri" w:hAnsi="Verdana" w:cs="Calibri"/>
          <w:sz w:val="22"/>
          <w:szCs w:val="22"/>
          <w:lang w:eastAsia="en-US"/>
        </w:rPr>
        <w:t>проверка</w:t>
      </w:r>
      <w:r w:rsidR="00D91A95"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="00D91A95">
        <w:rPr>
          <w:rFonts w:ascii="Verdana" w:eastAsia="Calibri" w:hAnsi="Verdana" w:cs="Calibri"/>
          <w:sz w:val="22"/>
          <w:szCs w:val="22"/>
          <w:lang w:eastAsia="en-US"/>
        </w:rPr>
        <w:t>первичных документов</w:t>
      </w:r>
      <w:r w:rsidR="000F0AF2">
        <w:rPr>
          <w:rFonts w:ascii="Verdana" w:eastAsia="Calibri" w:hAnsi="Verdana" w:cs="Calibri"/>
          <w:sz w:val="22"/>
          <w:szCs w:val="22"/>
          <w:lang w:eastAsia="en-US"/>
        </w:rPr>
        <w:t xml:space="preserve"> (счета-фактуры покупателям, счета-фактуры от поставщиков, акты выполненных работ, бухгалтерские справки, акты сверок с покупателями и поставщиками, </w:t>
      </w:r>
      <w:r w:rsidR="00052D3A">
        <w:rPr>
          <w:rFonts w:ascii="Verdana" w:hAnsi="Verdana" w:cs="Arial"/>
          <w:sz w:val="22"/>
          <w:szCs w:val="22"/>
        </w:rPr>
        <w:t>комплект</w:t>
      </w:r>
      <w:r w:rsidR="000F0AF2" w:rsidRPr="005B08A5">
        <w:rPr>
          <w:rFonts w:ascii="Verdana" w:hAnsi="Verdana" w:cs="Arial"/>
          <w:sz w:val="22"/>
          <w:szCs w:val="22"/>
        </w:rPr>
        <w:t xml:space="preserve"> необходимых документов по заработной плате</w:t>
      </w:r>
      <w:r w:rsidR="000F0AF2">
        <w:rPr>
          <w:rFonts w:ascii="Verdana" w:hAnsi="Verdana" w:cs="Arial"/>
          <w:sz w:val="22"/>
          <w:szCs w:val="22"/>
        </w:rPr>
        <w:t>)</w:t>
      </w:r>
    </w:p>
    <w:p w:rsidR="002A08FB" w:rsidRDefault="008B1384" w:rsidP="0032235F">
      <w:pPr>
        <w:pStyle w:val="af3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32235F">
        <w:rPr>
          <w:rFonts w:ascii="Verdana" w:eastAsia="Calibri" w:hAnsi="Verdana" w:cs="Arial"/>
          <w:sz w:val="22"/>
          <w:szCs w:val="22"/>
          <w:lang w:eastAsia="en-US"/>
        </w:rPr>
        <w:t>П</w:t>
      </w:r>
      <w:r w:rsidR="002A08FB" w:rsidRPr="0032235F">
        <w:rPr>
          <w:rFonts w:ascii="Verdana" w:eastAsia="Calibri" w:hAnsi="Verdana" w:cs="Arial"/>
          <w:sz w:val="22"/>
          <w:szCs w:val="22"/>
          <w:lang w:eastAsia="en-US"/>
        </w:rPr>
        <w:t>р</w:t>
      </w:r>
      <w:r w:rsidRPr="0032235F">
        <w:rPr>
          <w:rFonts w:ascii="Verdana" w:eastAsia="Calibri" w:hAnsi="Verdana" w:cs="Arial"/>
          <w:sz w:val="22"/>
          <w:szCs w:val="22"/>
          <w:lang w:eastAsia="en-US"/>
        </w:rPr>
        <w:t xml:space="preserve">оверка правильности </w:t>
      </w:r>
      <w:r w:rsidR="002A08FB" w:rsidRPr="0032235F">
        <w:rPr>
          <w:rFonts w:ascii="Verdana" w:eastAsia="Calibri" w:hAnsi="Verdana" w:cs="Arial"/>
          <w:sz w:val="22"/>
          <w:szCs w:val="22"/>
          <w:lang w:eastAsia="en-US"/>
        </w:rPr>
        <w:t>определения налогооблагаемой базы для расчета налогов</w:t>
      </w:r>
      <w:r w:rsidR="00E844E5">
        <w:rPr>
          <w:rFonts w:ascii="Verdana" w:eastAsia="Calibri" w:hAnsi="Verdana" w:cs="Arial"/>
          <w:sz w:val="22"/>
          <w:szCs w:val="22"/>
          <w:lang w:eastAsia="en-US"/>
        </w:rPr>
        <w:t>.</w:t>
      </w:r>
    </w:p>
    <w:p w:rsidR="002A08FB" w:rsidRDefault="002A08FB" w:rsidP="0032235F">
      <w:pPr>
        <w:pStyle w:val="af3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32235F">
        <w:rPr>
          <w:rFonts w:ascii="Verdana" w:eastAsia="Calibri" w:hAnsi="Verdana" w:cs="Arial"/>
          <w:sz w:val="22"/>
          <w:szCs w:val="22"/>
          <w:lang w:eastAsia="en-US"/>
        </w:rPr>
        <w:t xml:space="preserve">Проверка правильности </w:t>
      </w:r>
      <w:r w:rsidR="0032235F">
        <w:rPr>
          <w:rFonts w:ascii="Verdana" w:eastAsia="Calibri" w:hAnsi="Verdana" w:cs="Arial"/>
          <w:sz w:val="22"/>
          <w:szCs w:val="22"/>
          <w:lang w:eastAsia="en-US"/>
        </w:rPr>
        <w:t>заполнения</w:t>
      </w:r>
      <w:r w:rsidRPr="0032235F">
        <w:rPr>
          <w:rFonts w:ascii="Verdana" w:eastAsia="Calibri" w:hAnsi="Verdana" w:cs="Arial"/>
          <w:sz w:val="22"/>
          <w:szCs w:val="22"/>
          <w:lang w:eastAsia="en-US"/>
        </w:rPr>
        <w:t xml:space="preserve"> и</w:t>
      </w:r>
      <w:r w:rsidR="008B1384" w:rsidRPr="0032235F">
        <w:rPr>
          <w:rFonts w:ascii="Verdana" w:eastAsia="Calibri" w:hAnsi="Verdana" w:cs="Arial"/>
          <w:sz w:val="22"/>
          <w:szCs w:val="22"/>
          <w:lang w:eastAsia="en-US"/>
        </w:rPr>
        <w:t xml:space="preserve"> своевременности представления налоговой отчетности</w:t>
      </w:r>
      <w:r w:rsidR="00E844E5">
        <w:rPr>
          <w:rFonts w:ascii="Verdana" w:eastAsia="Calibri" w:hAnsi="Verdana" w:cs="Arial"/>
          <w:sz w:val="22"/>
          <w:szCs w:val="22"/>
          <w:lang w:eastAsia="en-US"/>
        </w:rPr>
        <w:t>. Перечень и количество форм налоговой отчетности за период проверки приведено в таблице ниже:</w:t>
      </w:r>
    </w:p>
    <w:tbl>
      <w:tblPr>
        <w:tblStyle w:val="a3"/>
        <w:tblW w:w="8736" w:type="dxa"/>
        <w:tblInd w:w="534" w:type="dxa"/>
        <w:tblLook w:val="04A0" w:firstRow="1" w:lastRow="0" w:firstColumn="1" w:lastColumn="0" w:noHBand="0" w:noVBand="1"/>
      </w:tblPr>
      <w:tblGrid>
        <w:gridCol w:w="475"/>
        <w:gridCol w:w="2785"/>
        <w:gridCol w:w="3118"/>
        <w:gridCol w:w="2358"/>
      </w:tblGrid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785" w:type="dxa"/>
          </w:tcPr>
          <w:p w:rsidR="004A6755" w:rsidRPr="00E844E5" w:rsidRDefault="004A6755" w:rsidP="00642F69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E844E5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Налог</w:t>
            </w:r>
            <w:r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и и другие обязательные платежи в бюджет</w:t>
            </w:r>
          </w:p>
        </w:tc>
        <w:tc>
          <w:tcPr>
            <w:tcW w:w="3118" w:type="dxa"/>
          </w:tcPr>
          <w:p w:rsidR="004A6755" w:rsidRPr="00E844E5" w:rsidRDefault="004A6755" w:rsidP="00642F69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E844E5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Форм</w:t>
            </w:r>
            <w:r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ы</w:t>
            </w:r>
            <w:r w:rsidRPr="00E844E5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 xml:space="preserve"> налоговой отчетности</w:t>
            </w:r>
          </w:p>
        </w:tc>
        <w:tc>
          <w:tcPr>
            <w:tcW w:w="0" w:type="auto"/>
          </w:tcPr>
          <w:p w:rsidR="004A6755" w:rsidRPr="00E844E5" w:rsidRDefault="004A6755" w:rsidP="00642F69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E844E5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Периодичность представления</w:t>
            </w:r>
            <w:r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 xml:space="preserve"> налоговой отчётности</w:t>
            </w: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Корпоративный подоходный налог (КПН)</w:t>
            </w:r>
          </w:p>
        </w:tc>
        <w:tc>
          <w:tcPr>
            <w:tcW w:w="3118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Декларации по КПН</w:t>
            </w:r>
          </w:p>
        </w:tc>
        <w:tc>
          <w:tcPr>
            <w:tcW w:w="0" w:type="auto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Годовая</w:t>
            </w: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Налог на добавленную стоимость (НДС)</w:t>
            </w:r>
          </w:p>
        </w:tc>
        <w:tc>
          <w:tcPr>
            <w:tcW w:w="3118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Декларации по НДС</w:t>
            </w:r>
          </w:p>
        </w:tc>
        <w:tc>
          <w:tcPr>
            <w:tcW w:w="0" w:type="auto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Квартальная</w:t>
            </w: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Индивидуальный подоходный налог (ИПН)</w:t>
            </w:r>
          </w:p>
        </w:tc>
        <w:tc>
          <w:tcPr>
            <w:tcW w:w="3118" w:type="dxa"/>
            <w:vMerge w:val="restart"/>
            <w:vAlign w:val="center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Декларации по ИПН и СН</w:t>
            </w:r>
          </w:p>
        </w:tc>
        <w:tc>
          <w:tcPr>
            <w:tcW w:w="0" w:type="auto"/>
            <w:vMerge w:val="restart"/>
            <w:vAlign w:val="center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Квартальная</w:t>
            </w: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Социальный налог и социальные отчисления</w:t>
            </w:r>
            <w:r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 xml:space="preserve"> (СН и СО)</w:t>
            </w:r>
          </w:p>
        </w:tc>
        <w:tc>
          <w:tcPr>
            <w:tcW w:w="3118" w:type="dxa"/>
            <w:vMerge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Обязательные пенсионные взносы</w:t>
            </w:r>
            <w:r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 xml:space="preserve"> (ОПВ)</w:t>
            </w:r>
          </w:p>
        </w:tc>
        <w:tc>
          <w:tcPr>
            <w:tcW w:w="3118" w:type="dxa"/>
            <w:vMerge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3F1704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 xml:space="preserve">Обязательное медицинское страхование </w:t>
            </w:r>
          </w:p>
        </w:tc>
        <w:tc>
          <w:tcPr>
            <w:tcW w:w="3118" w:type="dxa"/>
            <w:vMerge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Налог на транспорт</w:t>
            </w:r>
          </w:p>
        </w:tc>
        <w:tc>
          <w:tcPr>
            <w:tcW w:w="3118" w:type="dxa"/>
            <w:vMerge w:val="restart"/>
            <w:vAlign w:val="center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Декларации по налогу на транспортные средства, по земельному налогу, налогу на имущество</w:t>
            </w:r>
          </w:p>
        </w:tc>
        <w:tc>
          <w:tcPr>
            <w:tcW w:w="0" w:type="auto"/>
            <w:vMerge w:val="restart"/>
            <w:vAlign w:val="center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Годовая</w:t>
            </w: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3118" w:type="dxa"/>
            <w:vMerge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3118" w:type="dxa"/>
            <w:vMerge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Плата за эмиссию в окружающую среду</w:t>
            </w:r>
          </w:p>
        </w:tc>
        <w:tc>
          <w:tcPr>
            <w:tcW w:w="3118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Декларация по плате за эмиссию в окружающую среду</w:t>
            </w:r>
          </w:p>
        </w:tc>
        <w:tc>
          <w:tcPr>
            <w:tcW w:w="0" w:type="auto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Квартальная</w:t>
            </w:r>
          </w:p>
        </w:tc>
      </w:tr>
      <w:tr w:rsidR="004A6755" w:rsidRPr="00E844E5" w:rsidTr="004A6755">
        <w:trPr>
          <w:trHeight w:val="20"/>
        </w:trPr>
        <w:tc>
          <w:tcPr>
            <w:tcW w:w="0" w:type="auto"/>
          </w:tcPr>
          <w:p w:rsidR="004A6755" w:rsidRPr="00E844E5" w:rsidRDefault="004A6755" w:rsidP="00642F69">
            <w:pPr>
              <w:pStyle w:val="af3"/>
              <w:numPr>
                <w:ilvl w:val="0"/>
                <w:numId w:val="37"/>
              </w:numPr>
              <w:ind w:left="426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85" w:type="dxa"/>
          </w:tcPr>
          <w:p w:rsidR="004A6755" w:rsidRPr="00E844E5" w:rsidRDefault="004A6755" w:rsidP="00642F69">
            <w:pPr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noProof/>
                <w:color w:val="000000"/>
                <w:sz w:val="20"/>
                <w:szCs w:val="20"/>
              </w:rPr>
              <w:t>Плата за пльзование земельными участками</w:t>
            </w:r>
          </w:p>
        </w:tc>
        <w:tc>
          <w:tcPr>
            <w:tcW w:w="3118" w:type="dxa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Декларация по плате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за пользование земельными участками</w:t>
            </w:r>
          </w:p>
        </w:tc>
        <w:tc>
          <w:tcPr>
            <w:tcW w:w="0" w:type="auto"/>
          </w:tcPr>
          <w:p w:rsidR="004A6755" w:rsidRPr="00E844E5" w:rsidRDefault="004A6755" w:rsidP="00642F69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E844E5">
              <w:rPr>
                <w:rFonts w:ascii="Verdana" w:hAnsi="Verdana" w:cs="Calibri"/>
                <w:color w:val="000000"/>
                <w:sz w:val="20"/>
                <w:szCs w:val="20"/>
              </w:rPr>
              <w:t>Квартальная</w:t>
            </w:r>
          </w:p>
        </w:tc>
      </w:tr>
    </w:tbl>
    <w:p w:rsidR="00052D3A" w:rsidRPr="00E844E5" w:rsidRDefault="002A08FB" w:rsidP="003938E7">
      <w:pPr>
        <w:pStyle w:val="af3"/>
        <w:numPr>
          <w:ilvl w:val="0"/>
          <w:numId w:val="35"/>
        </w:numPr>
        <w:spacing w:before="240" w:after="120"/>
        <w:ind w:left="357" w:hanging="357"/>
        <w:contextualSpacing w:val="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E844E5">
        <w:rPr>
          <w:rFonts w:ascii="Verdana" w:eastAsia="Calibri" w:hAnsi="Verdana" w:cs="Arial"/>
          <w:sz w:val="22"/>
          <w:szCs w:val="22"/>
          <w:lang w:eastAsia="en-US"/>
        </w:rPr>
        <w:t>Проверка своевременности и полноты</w:t>
      </w:r>
      <w:r w:rsidR="0032235F" w:rsidRPr="00E844E5">
        <w:rPr>
          <w:rFonts w:ascii="Verdana" w:eastAsia="Calibri" w:hAnsi="Verdana" w:cs="Arial"/>
          <w:sz w:val="22"/>
          <w:szCs w:val="22"/>
          <w:lang w:eastAsia="en-US"/>
        </w:rPr>
        <w:t xml:space="preserve"> оплаты налогов</w:t>
      </w:r>
      <w:r w:rsidR="00E844E5" w:rsidRPr="00E844E5">
        <w:rPr>
          <w:rFonts w:ascii="Verdana" w:eastAsia="Calibri" w:hAnsi="Verdana" w:cs="Arial"/>
          <w:sz w:val="22"/>
          <w:szCs w:val="22"/>
          <w:lang w:eastAsia="en-US"/>
        </w:rPr>
        <w:t xml:space="preserve">, </w:t>
      </w:r>
      <w:r w:rsidR="00E844E5">
        <w:rPr>
          <w:rFonts w:ascii="Verdana" w:eastAsia="Calibri" w:hAnsi="Verdana" w:cs="Arial"/>
          <w:sz w:val="22"/>
          <w:szCs w:val="22"/>
          <w:lang w:eastAsia="en-US"/>
        </w:rPr>
        <w:t>с</w:t>
      </w:r>
      <w:r w:rsidR="00D91A95" w:rsidRPr="00E844E5">
        <w:rPr>
          <w:rFonts w:ascii="Verdana" w:eastAsia="Calibri" w:hAnsi="Verdana" w:cs="Arial"/>
          <w:sz w:val="22"/>
          <w:szCs w:val="22"/>
          <w:lang w:eastAsia="en-US"/>
        </w:rPr>
        <w:t>верка налоговых обязательств по лицевому счету налогоплательщика</w:t>
      </w:r>
    </w:p>
    <w:p w:rsidR="00052D3A" w:rsidRDefault="00052D3A" w:rsidP="00052D3A">
      <w:pPr>
        <w:pStyle w:val="af3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>
        <w:rPr>
          <w:rFonts w:ascii="Verdana" w:eastAsia="Calibri" w:hAnsi="Verdana" w:cs="Arial"/>
          <w:sz w:val="22"/>
          <w:szCs w:val="22"/>
          <w:lang w:eastAsia="en-US"/>
        </w:rPr>
        <w:lastRenderedPageBreak/>
        <w:t>К</w:t>
      </w:r>
      <w:r w:rsidRPr="008B1384">
        <w:rPr>
          <w:rFonts w:ascii="Verdana" w:eastAsia="Calibri" w:hAnsi="Verdana" w:cs="Arial"/>
          <w:sz w:val="22"/>
          <w:szCs w:val="22"/>
          <w:lang w:eastAsia="en-US"/>
        </w:rPr>
        <w:t>орректировка и восстановление учетных записей в электронной базе 1С (при необходимости)</w:t>
      </w:r>
    </w:p>
    <w:p w:rsidR="00052D3A" w:rsidRDefault="00052D3A" w:rsidP="00052D3A">
      <w:pPr>
        <w:pStyle w:val="af3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8B1384">
        <w:rPr>
          <w:rFonts w:ascii="Verdana" w:eastAsia="Calibri" w:hAnsi="Verdana" w:cs="Arial"/>
          <w:sz w:val="22"/>
          <w:szCs w:val="22"/>
          <w:lang w:eastAsia="en-US"/>
        </w:rPr>
        <w:t xml:space="preserve">Подготовка дополнительных налоговых отчетов </w:t>
      </w:r>
      <w:r w:rsidR="003559CC">
        <w:rPr>
          <w:rFonts w:ascii="Verdana" w:eastAsia="Calibri" w:hAnsi="Verdana" w:cs="Arial"/>
          <w:sz w:val="22"/>
          <w:szCs w:val="22"/>
          <w:lang w:eastAsia="en-US"/>
        </w:rPr>
        <w:t xml:space="preserve">в СОНО и </w:t>
      </w:r>
      <w:r w:rsidRPr="00052D3A">
        <w:rPr>
          <w:rFonts w:ascii="Verdana" w:eastAsia="Calibri" w:hAnsi="Verdana" w:cs="Arial"/>
          <w:sz w:val="22"/>
          <w:szCs w:val="22"/>
          <w:lang w:eastAsia="en-US"/>
        </w:rPr>
        <w:t>налоговы</w:t>
      </w:r>
      <w:r w:rsidR="003559CC">
        <w:rPr>
          <w:rFonts w:ascii="Verdana" w:eastAsia="Calibri" w:hAnsi="Verdana" w:cs="Arial"/>
          <w:sz w:val="22"/>
          <w:szCs w:val="22"/>
          <w:lang w:eastAsia="en-US"/>
        </w:rPr>
        <w:t>х</w:t>
      </w:r>
      <w:r w:rsidRPr="00052D3A">
        <w:rPr>
          <w:rFonts w:ascii="Verdana" w:eastAsia="Calibri" w:hAnsi="Verdana" w:cs="Arial"/>
          <w:sz w:val="22"/>
          <w:szCs w:val="22"/>
          <w:lang w:eastAsia="en-US"/>
        </w:rPr>
        <w:t xml:space="preserve"> регистр</w:t>
      </w:r>
      <w:r w:rsidR="003559CC">
        <w:rPr>
          <w:rFonts w:ascii="Verdana" w:eastAsia="Calibri" w:hAnsi="Verdana" w:cs="Arial"/>
          <w:sz w:val="22"/>
          <w:szCs w:val="22"/>
          <w:lang w:eastAsia="en-US"/>
        </w:rPr>
        <w:t>ов</w:t>
      </w:r>
      <w:r w:rsidRPr="008B1384"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="003559CC">
        <w:rPr>
          <w:rFonts w:ascii="Verdana" w:eastAsia="Calibri" w:hAnsi="Verdana" w:cs="Arial"/>
          <w:sz w:val="22"/>
          <w:szCs w:val="22"/>
          <w:lang w:eastAsia="en-US"/>
        </w:rPr>
        <w:t xml:space="preserve">в </w:t>
      </w:r>
      <w:r w:rsidR="003559CC">
        <w:rPr>
          <w:rFonts w:ascii="Verdana" w:eastAsia="Calibri" w:hAnsi="Verdana" w:cs="Arial"/>
          <w:sz w:val="22"/>
          <w:szCs w:val="22"/>
          <w:lang w:val="en-US" w:eastAsia="en-US"/>
        </w:rPr>
        <w:t>EXCEL</w:t>
      </w:r>
      <w:r w:rsidR="003559CC" w:rsidRPr="003559CC"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Pr="008B1384">
        <w:rPr>
          <w:rFonts w:ascii="Verdana" w:eastAsia="Calibri" w:hAnsi="Verdana" w:cs="Arial"/>
          <w:sz w:val="22"/>
          <w:szCs w:val="22"/>
          <w:lang w:eastAsia="en-US"/>
        </w:rPr>
        <w:t>за период проверки (100.00, 200.00, 300.00 700.00</w:t>
      </w:r>
      <w:r w:rsidR="003F1704">
        <w:rPr>
          <w:rFonts w:ascii="Verdana" w:eastAsia="Calibri" w:hAnsi="Verdana" w:cs="Arial"/>
          <w:sz w:val="22"/>
          <w:szCs w:val="22"/>
          <w:lang w:eastAsia="en-US"/>
        </w:rPr>
        <w:t>, 870.00, 851.00</w:t>
      </w:r>
      <w:r w:rsidRPr="008B1384">
        <w:rPr>
          <w:rFonts w:ascii="Verdana" w:eastAsia="Calibri" w:hAnsi="Verdana" w:cs="Arial"/>
          <w:sz w:val="22"/>
          <w:szCs w:val="22"/>
          <w:lang w:eastAsia="en-US"/>
        </w:rPr>
        <w:t>)</w:t>
      </w:r>
    </w:p>
    <w:p w:rsidR="00052D3A" w:rsidRPr="00F77A9A" w:rsidRDefault="00052D3A" w:rsidP="000C1E98">
      <w:pPr>
        <w:keepNext/>
        <w:spacing w:before="240" w:after="120"/>
        <w:rPr>
          <w:rFonts w:ascii="Verdana" w:hAnsi="Verdana" w:cs="Arial"/>
          <w:b/>
          <w:color w:val="000000"/>
          <w:sz w:val="23"/>
        </w:rPr>
      </w:pPr>
      <w:bookmarkStart w:id="1" w:name="_Toc505768964"/>
      <w:r w:rsidRPr="00F77A9A">
        <w:rPr>
          <w:rFonts w:ascii="Verdana" w:hAnsi="Verdana" w:cs="Arial"/>
          <w:b/>
          <w:color w:val="000000"/>
          <w:sz w:val="23"/>
        </w:rPr>
        <w:t>Результаты оказания услуг</w:t>
      </w:r>
      <w:bookmarkEnd w:id="1"/>
    </w:p>
    <w:p w:rsidR="00052D3A" w:rsidRPr="00BC431B" w:rsidRDefault="00052D3A" w:rsidP="00BC431B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 w:rsidRPr="00BC431B">
        <w:rPr>
          <w:rFonts w:ascii="Verdana" w:hAnsi="Verdana" w:cs="Arial"/>
          <w:sz w:val="22"/>
          <w:szCs w:val="22"/>
        </w:rPr>
        <w:t>Скорректированная база 1С</w:t>
      </w:r>
      <w:r w:rsidR="00BC431B">
        <w:rPr>
          <w:rFonts w:ascii="Verdana" w:hAnsi="Verdana" w:cs="Arial"/>
          <w:sz w:val="22"/>
          <w:szCs w:val="22"/>
        </w:rPr>
        <w:t xml:space="preserve"> </w:t>
      </w:r>
      <w:r w:rsidR="00BC431B" w:rsidRPr="00BC431B">
        <w:rPr>
          <w:rFonts w:ascii="Verdana" w:hAnsi="Verdana" w:cs="Arial"/>
          <w:sz w:val="22"/>
          <w:szCs w:val="22"/>
        </w:rPr>
        <w:t>(</w:t>
      </w:r>
      <w:r w:rsidR="00BC431B">
        <w:rPr>
          <w:rFonts w:ascii="Verdana" w:hAnsi="Verdana" w:cs="Arial"/>
          <w:sz w:val="22"/>
          <w:szCs w:val="22"/>
        </w:rPr>
        <w:t>при необходимости</w:t>
      </w:r>
      <w:r w:rsidR="00BC431B" w:rsidRPr="00BC431B">
        <w:rPr>
          <w:rFonts w:ascii="Verdana" w:hAnsi="Verdana" w:cs="Arial"/>
          <w:sz w:val="22"/>
          <w:szCs w:val="22"/>
        </w:rPr>
        <w:t>)</w:t>
      </w:r>
    </w:p>
    <w:p w:rsidR="00052D3A" w:rsidRPr="00BC431B" w:rsidRDefault="00BC431B" w:rsidP="00BC431B">
      <w:pPr>
        <w:spacing w:before="120"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Восстановленные </w:t>
      </w:r>
      <w:r w:rsidR="00E844E5">
        <w:rPr>
          <w:rFonts w:ascii="Verdana" w:hAnsi="Verdana" w:cs="Arial"/>
          <w:sz w:val="22"/>
          <w:szCs w:val="22"/>
        </w:rPr>
        <w:t xml:space="preserve">первичные </w:t>
      </w:r>
      <w:r>
        <w:rPr>
          <w:rFonts w:ascii="Verdana" w:hAnsi="Verdana" w:cs="Arial"/>
          <w:sz w:val="22"/>
          <w:szCs w:val="22"/>
        </w:rPr>
        <w:t>документы</w:t>
      </w:r>
      <w:r w:rsidR="00052D3A" w:rsidRPr="00BC431B"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>при необходимости</w:t>
      </w:r>
      <w:r w:rsidR="00052D3A" w:rsidRPr="00BC431B">
        <w:rPr>
          <w:rFonts w:ascii="Verdana" w:hAnsi="Verdana" w:cs="Arial"/>
          <w:sz w:val="22"/>
          <w:szCs w:val="22"/>
        </w:rPr>
        <w:t>)</w:t>
      </w:r>
    </w:p>
    <w:p w:rsidR="00052D3A" w:rsidRPr="00BC431B" w:rsidRDefault="00BC431B" w:rsidP="00052D3A">
      <w:pPr>
        <w:tabs>
          <w:tab w:val="left" w:pos="720"/>
        </w:tabs>
        <w:spacing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BC431B">
        <w:rPr>
          <w:rFonts w:ascii="Verdana" w:eastAsia="Calibri" w:hAnsi="Verdana" w:cs="Arial"/>
          <w:sz w:val="22"/>
          <w:szCs w:val="22"/>
          <w:lang w:eastAsia="en-US"/>
        </w:rPr>
        <w:t xml:space="preserve">Налоговые регистры в </w:t>
      </w:r>
      <w:r>
        <w:rPr>
          <w:rFonts w:ascii="Verdana" w:eastAsia="Calibri" w:hAnsi="Verdana" w:cs="Arial"/>
          <w:sz w:val="22"/>
          <w:szCs w:val="22"/>
          <w:lang w:val="en-US" w:eastAsia="en-US"/>
        </w:rPr>
        <w:t>EXCEL</w:t>
      </w:r>
      <w:r w:rsidRPr="00BC431B"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="00E844E5">
        <w:rPr>
          <w:rFonts w:ascii="Verdana" w:eastAsia="Calibri" w:hAnsi="Verdana" w:cs="Arial"/>
          <w:sz w:val="22"/>
          <w:szCs w:val="22"/>
          <w:lang w:eastAsia="en-US"/>
        </w:rPr>
        <w:t>(</w:t>
      </w:r>
      <w:r w:rsidRPr="00BC431B">
        <w:rPr>
          <w:rFonts w:ascii="Verdana" w:eastAsia="Calibri" w:hAnsi="Verdana" w:cs="Arial"/>
          <w:sz w:val="22"/>
          <w:szCs w:val="22"/>
          <w:lang w:eastAsia="en-US"/>
        </w:rPr>
        <w:t xml:space="preserve">при </w:t>
      </w:r>
      <w:r w:rsidR="00E844E5">
        <w:rPr>
          <w:rFonts w:ascii="Verdana" w:hAnsi="Verdana" w:cs="Arial"/>
          <w:sz w:val="22"/>
          <w:szCs w:val="22"/>
        </w:rPr>
        <w:t xml:space="preserve">необходимости </w:t>
      </w:r>
      <w:r w:rsidRPr="00BC431B">
        <w:rPr>
          <w:rFonts w:ascii="Verdana" w:eastAsia="Calibri" w:hAnsi="Verdana" w:cs="Arial"/>
          <w:sz w:val="22"/>
          <w:szCs w:val="22"/>
          <w:lang w:eastAsia="en-US"/>
        </w:rPr>
        <w:t>подготовк</w:t>
      </w:r>
      <w:r w:rsidR="00E844E5">
        <w:rPr>
          <w:rFonts w:ascii="Verdana" w:eastAsia="Calibri" w:hAnsi="Verdana" w:cs="Arial"/>
          <w:sz w:val="22"/>
          <w:szCs w:val="22"/>
          <w:lang w:eastAsia="en-US"/>
        </w:rPr>
        <w:t>и</w:t>
      </w:r>
      <w:r w:rsidRPr="00BC431B">
        <w:rPr>
          <w:rFonts w:ascii="Verdana" w:eastAsia="Calibri" w:hAnsi="Verdana" w:cs="Arial"/>
          <w:sz w:val="22"/>
          <w:szCs w:val="22"/>
          <w:lang w:eastAsia="en-US"/>
        </w:rPr>
        <w:t xml:space="preserve"> дополнительных налоговых отчетов</w:t>
      </w:r>
      <w:r w:rsidR="00E844E5">
        <w:rPr>
          <w:rFonts w:ascii="Verdana" w:eastAsia="Calibri" w:hAnsi="Verdana" w:cs="Arial"/>
          <w:sz w:val="22"/>
          <w:szCs w:val="22"/>
          <w:lang w:eastAsia="en-US"/>
        </w:rPr>
        <w:t>)</w:t>
      </w:r>
    </w:p>
    <w:p w:rsidR="00052D3A" w:rsidRDefault="00BC431B" w:rsidP="00052D3A">
      <w:pPr>
        <w:tabs>
          <w:tab w:val="left" w:pos="720"/>
        </w:tabs>
        <w:spacing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>
        <w:rPr>
          <w:rFonts w:ascii="Verdana" w:eastAsia="Calibri" w:hAnsi="Verdana" w:cs="Arial"/>
          <w:sz w:val="22"/>
          <w:szCs w:val="22"/>
          <w:lang w:eastAsia="en-US"/>
        </w:rPr>
        <w:t>Д</w:t>
      </w:r>
      <w:r w:rsidR="00052D3A" w:rsidRPr="00BC431B">
        <w:rPr>
          <w:rFonts w:ascii="Verdana" w:eastAsia="Calibri" w:hAnsi="Verdana" w:cs="Arial"/>
          <w:sz w:val="22"/>
          <w:szCs w:val="22"/>
          <w:lang w:eastAsia="en-US"/>
        </w:rPr>
        <w:t>ополнительные налоговые отчеты</w:t>
      </w:r>
      <w:r w:rsidRPr="00BC431B">
        <w:rPr>
          <w:rFonts w:ascii="Verdana" w:eastAsia="Calibri" w:hAnsi="Verdana" w:cs="Arial"/>
          <w:sz w:val="22"/>
          <w:szCs w:val="22"/>
          <w:lang w:eastAsia="en-US"/>
        </w:rPr>
        <w:t xml:space="preserve"> в СОНО</w:t>
      </w:r>
      <w:r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="00E844E5">
        <w:rPr>
          <w:rFonts w:ascii="Verdana" w:eastAsia="Calibri" w:hAnsi="Verdana" w:cs="Arial"/>
          <w:sz w:val="22"/>
          <w:szCs w:val="22"/>
          <w:lang w:eastAsia="en-US"/>
        </w:rPr>
        <w:t>(</w:t>
      </w:r>
      <w:r w:rsidR="00E844E5" w:rsidRPr="00BC431B">
        <w:rPr>
          <w:rFonts w:ascii="Verdana" w:eastAsia="Calibri" w:hAnsi="Verdana" w:cs="Arial"/>
          <w:sz w:val="22"/>
          <w:szCs w:val="22"/>
          <w:lang w:eastAsia="en-US"/>
        </w:rPr>
        <w:t xml:space="preserve">при </w:t>
      </w:r>
      <w:r w:rsidR="00E844E5">
        <w:rPr>
          <w:rFonts w:ascii="Verdana" w:hAnsi="Verdana" w:cs="Arial"/>
          <w:sz w:val="22"/>
          <w:szCs w:val="22"/>
        </w:rPr>
        <w:t xml:space="preserve">необходимости </w:t>
      </w:r>
      <w:r w:rsidR="00E844E5" w:rsidRPr="00BC431B">
        <w:rPr>
          <w:rFonts w:ascii="Verdana" w:eastAsia="Calibri" w:hAnsi="Verdana" w:cs="Arial"/>
          <w:sz w:val="22"/>
          <w:szCs w:val="22"/>
          <w:lang w:eastAsia="en-US"/>
        </w:rPr>
        <w:t>подготовк</w:t>
      </w:r>
      <w:r w:rsidR="00E844E5">
        <w:rPr>
          <w:rFonts w:ascii="Verdana" w:eastAsia="Calibri" w:hAnsi="Verdana" w:cs="Arial"/>
          <w:sz w:val="22"/>
          <w:szCs w:val="22"/>
          <w:lang w:eastAsia="en-US"/>
        </w:rPr>
        <w:t>и</w:t>
      </w:r>
      <w:r w:rsidR="00E844E5" w:rsidRPr="00BC431B">
        <w:rPr>
          <w:rFonts w:ascii="Verdana" w:eastAsia="Calibri" w:hAnsi="Verdana" w:cs="Arial"/>
          <w:sz w:val="22"/>
          <w:szCs w:val="22"/>
          <w:lang w:eastAsia="en-US"/>
        </w:rPr>
        <w:t xml:space="preserve"> дополнительных налоговых отчетов</w:t>
      </w:r>
      <w:r w:rsidR="00E844E5">
        <w:rPr>
          <w:rFonts w:ascii="Verdana" w:eastAsia="Calibri" w:hAnsi="Verdana" w:cs="Arial"/>
          <w:sz w:val="22"/>
          <w:szCs w:val="22"/>
          <w:lang w:eastAsia="en-US"/>
        </w:rPr>
        <w:t>)</w:t>
      </w:r>
    </w:p>
    <w:p w:rsidR="00E844E5" w:rsidRPr="00E844E5" w:rsidRDefault="00E844E5" w:rsidP="00E844E5">
      <w:pPr>
        <w:spacing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E844E5">
        <w:rPr>
          <w:rFonts w:ascii="Verdana" w:eastAsia="Calibri" w:hAnsi="Verdana" w:cs="Arial"/>
          <w:sz w:val="22"/>
          <w:szCs w:val="22"/>
          <w:lang w:eastAsia="en-US"/>
        </w:rPr>
        <w:t>Представление в налоговые органы дополнительных налоговых отчетов (по согласованию с Заказчиком)</w:t>
      </w:r>
    </w:p>
    <w:p w:rsidR="00052D3A" w:rsidRPr="00BC431B" w:rsidRDefault="00BC431B" w:rsidP="00BC431B">
      <w:pPr>
        <w:keepNext/>
        <w:tabs>
          <w:tab w:val="left" w:pos="720"/>
        </w:tabs>
        <w:spacing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BC431B">
        <w:rPr>
          <w:rFonts w:ascii="Verdana" w:eastAsia="Calibri" w:hAnsi="Verdana" w:cs="Arial"/>
          <w:sz w:val="22"/>
          <w:szCs w:val="22"/>
          <w:lang w:eastAsia="en-US"/>
        </w:rPr>
        <w:t>Отчет по результатам работ</w:t>
      </w:r>
      <w:r w:rsidR="00F56441">
        <w:rPr>
          <w:rFonts w:ascii="Verdana" w:eastAsia="Calibri" w:hAnsi="Verdana" w:cs="Arial"/>
          <w:sz w:val="22"/>
          <w:szCs w:val="22"/>
          <w:lang w:eastAsia="en-US"/>
        </w:rPr>
        <w:t>,</w:t>
      </w:r>
      <w:r w:rsidRPr="00BC431B">
        <w:rPr>
          <w:rFonts w:ascii="Verdana" w:eastAsia="Calibri" w:hAnsi="Verdana" w:cs="Arial"/>
          <w:sz w:val="22"/>
          <w:szCs w:val="22"/>
          <w:lang w:eastAsia="en-US"/>
        </w:rPr>
        <w:t xml:space="preserve"> в котором</w:t>
      </w:r>
      <w:r>
        <w:rPr>
          <w:rFonts w:ascii="Verdana" w:eastAsia="Calibri" w:hAnsi="Verdana" w:cs="Arial"/>
          <w:sz w:val="22"/>
          <w:szCs w:val="22"/>
          <w:lang w:eastAsia="en-US"/>
        </w:rPr>
        <w:t xml:space="preserve"> </w:t>
      </w:r>
      <w:r w:rsidRPr="00BC431B">
        <w:rPr>
          <w:rFonts w:ascii="Verdana" w:eastAsia="Calibri" w:hAnsi="Verdana" w:cs="Calibri"/>
          <w:sz w:val="22"/>
          <w:szCs w:val="22"/>
          <w:lang w:eastAsia="en-US"/>
        </w:rPr>
        <w:t>будут приведены</w:t>
      </w:r>
      <w:r w:rsidR="00F56441">
        <w:rPr>
          <w:rFonts w:ascii="Verdana" w:eastAsia="Calibri" w:hAnsi="Verdana" w:cs="Calibri"/>
          <w:sz w:val="22"/>
          <w:szCs w:val="22"/>
          <w:lang w:eastAsia="en-US"/>
        </w:rPr>
        <w:t xml:space="preserve"> (отражены)</w:t>
      </w:r>
      <w:r w:rsidRPr="00BC431B">
        <w:rPr>
          <w:rFonts w:ascii="Verdana" w:eastAsia="Calibri" w:hAnsi="Verdana" w:cs="Arial"/>
          <w:sz w:val="22"/>
          <w:szCs w:val="22"/>
          <w:lang w:eastAsia="en-US"/>
        </w:rPr>
        <w:t>:</w:t>
      </w:r>
    </w:p>
    <w:p w:rsidR="00F56441" w:rsidRDefault="00F56441" w:rsidP="009D1B8D">
      <w:pPr>
        <w:pStyle w:val="af3"/>
        <w:numPr>
          <w:ilvl w:val="0"/>
          <w:numId w:val="36"/>
        </w:numPr>
        <w:tabs>
          <w:tab w:val="left" w:pos="426"/>
        </w:tabs>
        <w:spacing w:after="120"/>
        <w:ind w:left="426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>
        <w:rPr>
          <w:rFonts w:ascii="Verdana" w:eastAsia="Calibri" w:hAnsi="Verdana" w:cs="Calibri"/>
          <w:sz w:val="22"/>
          <w:szCs w:val="22"/>
          <w:lang w:eastAsia="en-US"/>
        </w:rPr>
        <w:t>т</w:t>
      </w:r>
      <w:r w:rsidRPr="00F56441">
        <w:rPr>
          <w:rFonts w:ascii="Verdana" w:eastAsia="Calibri" w:hAnsi="Verdana" w:cs="Calibri"/>
          <w:sz w:val="22"/>
          <w:szCs w:val="22"/>
          <w:lang w:eastAsia="en-US"/>
        </w:rPr>
        <w:t>иповые ошибки при ведении бухгалтерского учета, их влияние на налоговый учет</w:t>
      </w:r>
    </w:p>
    <w:p w:rsidR="00F56441" w:rsidRDefault="00F56441" w:rsidP="009D1B8D">
      <w:pPr>
        <w:pStyle w:val="af3"/>
        <w:numPr>
          <w:ilvl w:val="0"/>
          <w:numId w:val="36"/>
        </w:numPr>
        <w:tabs>
          <w:tab w:val="left" w:pos="426"/>
        </w:tabs>
        <w:spacing w:after="120"/>
        <w:ind w:left="426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>
        <w:rPr>
          <w:rFonts w:ascii="Verdana" w:eastAsia="Calibri" w:hAnsi="Verdana" w:cs="Calibri"/>
          <w:sz w:val="22"/>
          <w:szCs w:val="22"/>
          <w:lang w:eastAsia="en-US"/>
        </w:rPr>
        <w:t>описание устраненных недостатков</w:t>
      </w:r>
      <w:r w:rsidR="00891EE1">
        <w:rPr>
          <w:rFonts w:ascii="Verdana" w:eastAsia="Calibri" w:hAnsi="Verdana" w:cs="Calibri"/>
          <w:sz w:val="22"/>
          <w:szCs w:val="22"/>
          <w:lang w:eastAsia="en-US"/>
        </w:rPr>
        <w:t>, в том числе при составлении первичных документов</w:t>
      </w:r>
    </w:p>
    <w:p w:rsidR="00052D3A" w:rsidRPr="00BC431B" w:rsidRDefault="006C36F6" w:rsidP="006C36F6">
      <w:pPr>
        <w:pStyle w:val="af3"/>
        <w:numPr>
          <w:ilvl w:val="0"/>
          <w:numId w:val="36"/>
        </w:numPr>
        <w:tabs>
          <w:tab w:val="left" w:pos="426"/>
        </w:tabs>
        <w:spacing w:after="120"/>
        <w:ind w:left="426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6C36F6">
        <w:rPr>
          <w:rFonts w:ascii="Verdana" w:eastAsia="Calibri" w:hAnsi="Verdana" w:cs="Calibri"/>
          <w:sz w:val="22"/>
          <w:szCs w:val="22"/>
          <w:lang w:eastAsia="en-US"/>
        </w:rPr>
        <w:t xml:space="preserve">сравнительные таблицы с указанием отклонений между </w:t>
      </w:r>
      <w:r w:rsidRPr="00141F0D">
        <w:rPr>
          <w:rFonts w:ascii="Verdana" w:eastAsia="Calibri" w:hAnsi="Verdana" w:cs="Calibri"/>
          <w:sz w:val="22"/>
          <w:szCs w:val="22"/>
          <w:lang w:eastAsia="en-US"/>
        </w:rPr>
        <w:t xml:space="preserve">рассчитанными </w:t>
      </w:r>
      <w:r w:rsidR="00141F0D" w:rsidRPr="00141F0D">
        <w:rPr>
          <w:rFonts w:ascii="Verdana" w:eastAsia="Calibri" w:hAnsi="Verdana" w:cs="Calibri"/>
          <w:sz w:val="22"/>
          <w:szCs w:val="22"/>
          <w:lang w:eastAsia="en-US"/>
        </w:rPr>
        <w:t xml:space="preserve">в ходе работ </w:t>
      </w:r>
      <w:r w:rsidRPr="00141F0D">
        <w:rPr>
          <w:rFonts w:ascii="Verdana" w:eastAsia="Calibri" w:hAnsi="Verdana" w:cs="Calibri"/>
          <w:sz w:val="22"/>
          <w:szCs w:val="22"/>
          <w:lang w:eastAsia="en-US"/>
        </w:rPr>
        <w:t xml:space="preserve">и начисленными </w:t>
      </w:r>
      <w:r w:rsidR="00141F0D" w:rsidRPr="00141F0D">
        <w:rPr>
          <w:rFonts w:ascii="Verdana" w:eastAsia="Calibri" w:hAnsi="Verdana" w:cs="Calibri"/>
          <w:sz w:val="22"/>
          <w:szCs w:val="22"/>
          <w:lang w:eastAsia="en-US"/>
        </w:rPr>
        <w:t xml:space="preserve">ранее </w:t>
      </w:r>
      <w:r w:rsidRPr="00141F0D">
        <w:rPr>
          <w:rFonts w:ascii="Verdana" w:eastAsia="Calibri" w:hAnsi="Verdana" w:cs="Calibri"/>
          <w:sz w:val="22"/>
          <w:szCs w:val="22"/>
          <w:lang w:eastAsia="en-US"/>
        </w:rPr>
        <w:t>налогами</w:t>
      </w:r>
      <w:r w:rsidRPr="006C36F6">
        <w:rPr>
          <w:rFonts w:ascii="Verdana" w:eastAsia="Calibri" w:hAnsi="Verdana" w:cs="Calibri"/>
          <w:sz w:val="22"/>
          <w:szCs w:val="22"/>
          <w:lang w:eastAsia="en-US"/>
        </w:rPr>
        <w:t xml:space="preserve"> с приложением расшифровок, касающихся результатов проверки</w:t>
      </w:r>
    </w:p>
    <w:p w:rsidR="009D1B8D" w:rsidRPr="00141F0D" w:rsidRDefault="009D1B8D" w:rsidP="00141F0D">
      <w:pPr>
        <w:spacing w:after="120"/>
        <w:ind w:left="426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141F0D">
        <w:rPr>
          <w:rFonts w:ascii="Verdana" w:eastAsia="Calibri" w:hAnsi="Verdana" w:cs="Arial"/>
          <w:sz w:val="22"/>
          <w:szCs w:val="22"/>
          <w:lang w:eastAsia="en-US"/>
        </w:rPr>
        <w:t xml:space="preserve">Отчет позволит руководству Компании получить представление о состоянии бухгалтерского и налогового учета, наличии/отсутствии проблем с отчетностью. </w:t>
      </w:r>
    </w:p>
    <w:p w:rsidR="005C128D" w:rsidRPr="00141F0D" w:rsidRDefault="005C128D" w:rsidP="00141F0D">
      <w:pPr>
        <w:keepNext/>
        <w:spacing w:before="240" w:after="120"/>
        <w:jc w:val="both"/>
        <w:rPr>
          <w:rFonts w:ascii="Verdana" w:hAnsi="Verdana" w:cs="Arial"/>
          <w:b/>
          <w:color w:val="000000"/>
          <w:sz w:val="23"/>
        </w:rPr>
      </w:pPr>
      <w:bookmarkStart w:id="2" w:name="_Toc505768965"/>
      <w:r w:rsidRPr="00141F0D">
        <w:rPr>
          <w:rFonts w:ascii="Verdana" w:hAnsi="Verdana" w:cs="Arial"/>
          <w:b/>
          <w:color w:val="000000"/>
          <w:sz w:val="23"/>
        </w:rPr>
        <w:t>Для проведения работ необходим</w:t>
      </w:r>
      <w:bookmarkEnd w:id="2"/>
      <w:r w:rsidR="00141F0D">
        <w:rPr>
          <w:rFonts w:ascii="Verdana" w:hAnsi="Verdana" w:cs="Arial"/>
          <w:b/>
          <w:color w:val="000000"/>
          <w:sz w:val="23"/>
        </w:rPr>
        <w:t>ы следующие документы и информация:</w:t>
      </w:r>
    </w:p>
    <w:p w:rsidR="005C128D" w:rsidRPr="009D1B8D" w:rsidRDefault="005C128D" w:rsidP="009D1B8D">
      <w:pPr>
        <w:pStyle w:val="af3"/>
        <w:numPr>
          <w:ilvl w:val="0"/>
          <w:numId w:val="36"/>
        </w:numPr>
        <w:tabs>
          <w:tab w:val="left" w:pos="426"/>
        </w:tabs>
        <w:spacing w:after="120"/>
        <w:ind w:left="426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9D1B8D">
        <w:rPr>
          <w:rFonts w:ascii="Verdana" w:eastAsia="Calibri" w:hAnsi="Verdana" w:cs="Calibri"/>
          <w:sz w:val="22"/>
          <w:szCs w:val="22"/>
          <w:lang w:eastAsia="en-US"/>
        </w:rPr>
        <w:t>Бухгалтерские документы</w:t>
      </w:r>
      <w:r w:rsidR="0032235F" w:rsidRPr="009D1B8D">
        <w:rPr>
          <w:rFonts w:ascii="Verdana" w:eastAsia="Calibri" w:hAnsi="Verdana" w:cs="Calibri"/>
          <w:sz w:val="22"/>
          <w:szCs w:val="22"/>
          <w:lang w:eastAsia="en-US"/>
        </w:rPr>
        <w:t xml:space="preserve"> </w:t>
      </w:r>
    </w:p>
    <w:p w:rsidR="005C128D" w:rsidRPr="009D1B8D" w:rsidRDefault="005C128D" w:rsidP="009D1B8D">
      <w:pPr>
        <w:pStyle w:val="af3"/>
        <w:numPr>
          <w:ilvl w:val="0"/>
          <w:numId w:val="36"/>
        </w:numPr>
        <w:tabs>
          <w:tab w:val="left" w:pos="426"/>
        </w:tabs>
        <w:spacing w:after="120"/>
        <w:ind w:left="426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9D1B8D">
        <w:rPr>
          <w:rFonts w:ascii="Verdana" w:eastAsia="Calibri" w:hAnsi="Verdana" w:cs="Calibri"/>
          <w:sz w:val="22"/>
          <w:szCs w:val="22"/>
          <w:lang w:eastAsia="en-US"/>
        </w:rPr>
        <w:t xml:space="preserve">Электронные </w:t>
      </w:r>
      <w:proofErr w:type="gramStart"/>
      <w:r w:rsidRPr="009D1B8D">
        <w:rPr>
          <w:rFonts w:ascii="Verdana" w:eastAsia="Calibri" w:hAnsi="Verdana" w:cs="Calibri"/>
          <w:sz w:val="22"/>
          <w:szCs w:val="22"/>
          <w:lang w:eastAsia="en-US"/>
        </w:rPr>
        <w:t>базы программы</w:t>
      </w:r>
      <w:proofErr w:type="gramEnd"/>
      <w:r w:rsidRPr="009D1B8D">
        <w:rPr>
          <w:rFonts w:ascii="Verdana" w:eastAsia="Calibri" w:hAnsi="Verdana" w:cs="Calibri"/>
          <w:sz w:val="22"/>
          <w:szCs w:val="22"/>
          <w:lang w:eastAsia="en-US"/>
        </w:rPr>
        <w:t xml:space="preserve"> 1С Бухгалтерия</w:t>
      </w:r>
    </w:p>
    <w:p w:rsidR="005C128D" w:rsidRPr="009D1B8D" w:rsidRDefault="005C128D" w:rsidP="009D1B8D">
      <w:pPr>
        <w:pStyle w:val="af3"/>
        <w:numPr>
          <w:ilvl w:val="0"/>
          <w:numId w:val="36"/>
        </w:numPr>
        <w:tabs>
          <w:tab w:val="left" w:pos="426"/>
        </w:tabs>
        <w:spacing w:after="120"/>
        <w:ind w:left="426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9D1B8D">
        <w:rPr>
          <w:rFonts w:ascii="Verdana" w:eastAsia="Calibri" w:hAnsi="Verdana" w:cs="Calibri"/>
          <w:sz w:val="22"/>
          <w:szCs w:val="22"/>
          <w:lang w:eastAsia="en-US"/>
        </w:rPr>
        <w:t>Данные лицевого счета</w:t>
      </w:r>
      <w:r w:rsidR="009D1B8D">
        <w:rPr>
          <w:rFonts w:ascii="Verdana" w:eastAsia="Calibri" w:hAnsi="Verdana" w:cs="Calibri"/>
          <w:sz w:val="22"/>
          <w:szCs w:val="22"/>
          <w:lang w:eastAsia="en-US"/>
        </w:rPr>
        <w:t xml:space="preserve"> налогоплательщика</w:t>
      </w:r>
    </w:p>
    <w:p w:rsidR="008B1384" w:rsidRPr="008B1384" w:rsidRDefault="00210475" w:rsidP="008B1384">
      <w:pPr>
        <w:tabs>
          <w:tab w:val="left" w:pos="720"/>
        </w:tabs>
        <w:spacing w:after="120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>
        <w:rPr>
          <w:rFonts w:ascii="Verdana" w:eastAsia="Calibri" w:hAnsi="Verdana" w:cs="Calibri"/>
          <w:sz w:val="22"/>
          <w:szCs w:val="22"/>
          <w:lang w:eastAsia="en-US"/>
        </w:rPr>
        <w:t xml:space="preserve">Подробное описание </w:t>
      </w:r>
      <w:r w:rsidR="008B1384" w:rsidRPr="008B1384">
        <w:rPr>
          <w:rFonts w:ascii="Verdana" w:eastAsia="Calibri" w:hAnsi="Verdana" w:cs="Calibri"/>
          <w:sz w:val="22"/>
          <w:szCs w:val="22"/>
          <w:lang w:eastAsia="en-US"/>
        </w:rPr>
        <w:t>объем</w:t>
      </w:r>
      <w:r>
        <w:rPr>
          <w:rFonts w:ascii="Verdana" w:eastAsia="Calibri" w:hAnsi="Verdana" w:cs="Calibri"/>
          <w:sz w:val="22"/>
          <w:szCs w:val="22"/>
          <w:lang w:eastAsia="en-US"/>
        </w:rPr>
        <w:t>а</w:t>
      </w:r>
      <w:r w:rsidR="008B1384" w:rsidRPr="008B1384">
        <w:rPr>
          <w:rFonts w:ascii="Verdana" w:eastAsia="Calibri" w:hAnsi="Verdana" w:cs="Calibri"/>
          <w:sz w:val="22"/>
          <w:szCs w:val="22"/>
          <w:lang w:eastAsia="en-US"/>
        </w:rPr>
        <w:t xml:space="preserve"> работ приведен</w:t>
      </w:r>
      <w:r>
        <w:rPr>
          <w:rFonts w:ascii="Verdana" w:eastAsia="Calibri" w:hAnsi="Verdana" w:cs="Calibri"/>
          <w:sz w:val="22"/>
          <w:szCs w:val="22"/>
          <w:lang w:eastAsia="en-US"/>
        </w:rPr>
        <w:t>о</w:t>
      </w:r>
      <w:r w:rsidR="008B1384" w:rsidRPr="008B1384">
        <w:rPr>
          <w:rFonts w:ascii="Verdana" w:eastAsia="Calibri" w:hAnsi="Verdana" w:cs="Calibri"/>
          <w:sz w:val="22"/>
          <w:szCs w:val="22"/>
          <w:lang w:eastAsia="en-US"/>
        </w:rPr>
        <w:t xml:space="preserve"> в Приложении.</w:t>
      </w:r>
    </w:p>
    <w:p w:rsidR="008B1384" w:rsidRPr="003938E7" w:rsidRDefault="008B1384" w:rsidP="00141F0D">
      <w:pPr>
        <w:spacing w:before="240" w:after="120"/>
        <w:rPr>
          <w:rFonts w:ascii="Verdana" w:hAnsi="Verdana" w:cs="Arial"/>
          <w:b/>
          <w:sz w:val="22"/>
          <w:szCs w:val="22"/>
        </w:rPr>
      </w:pPr>
      <w:r w:rsidRPr="003938E7">
        <w:rPr>
          <w:rFonts w:ascii="Verdana" w:hAnsi="Verdana" w:cs="Arial"/>
          <w:b/>
          <w:sz w:val="22"/>
          <w:szCs w:val="22"/>
        </w:rPr>
        <w:t>Сроки и с</w:t>
      </w:r>
      <w:r w:rsidRPr="003938E7">
        <w:rPr>
          <w:rFonts w:ascii="Verdana" w:hAnsi="Verdana" w:cs="Arial"/>
          <w:b/>
          <w:color w:val="000000"/>
          <w:sz w:val="22"/>
          <w:szCs w:val="22"/>
        </w:rPr>
        <w:t xml:space="preserve">тоимость </w:t>
      </w:r>
      <w:r w:rsidRPr="003938E7">
        <w:rPr>
          <w:rFonts w:ascii="Verdana" w:hAnsi="Verdana" w:cs="Arial"/>
          <w:b/>
          <w:sz w:val="22"/>
          <w:szCs w:val="22"/>
        </w:rPr>
        <w:t>работ</w:t>
      </w:r>
    </w:p>
    <w:p w:rsidR="00FA3807" w:rsidRPr="003938E7" w:rsidRDefault="008B1384" w:rsidP="008B1384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3938E7">
        <w:rPr>
          <w:rFonts w:ascii="Verdana" w:hAnsi="Verdana" w:cs="Arial"/>
          <w:sz w:val="22"/>
          <w:szCs w:val="22"/>
        </w:rPr>
        <w:t xml:space="preserve">Стоимость налогового аудита – </w:t>
      </w:r>
      <w:r w:rsidR="004A6755">
        <w:rPr>
          <w:rFonts w:ascii="Verdana" w:hAnsi="Verdana" w:cs="Arial"/>
          <w:sz w:val="22"/>
          <w:szCs w:val="22"/>
        </w:rPr>
        <w:t xml:space="preserve">от </w:t>
      </w:r>
      <w:r w:rsidRPr="003938E7">
        <w:rPr>
          <w:rFonts w:ascii="Verdana" w:hAnsi="Verdana" w:cs="Arial"/>
          <w:sz w:val="22"/>
          <w:szCs w:val="22"/>
        </w:rPr>
        <w:t xml:space="preserve"> </w:t>
      </w:r>
      <w:r w:rsidR="00FA3807">
        <w:rPr>
          <w:rFonts w:ascii="Verdana" w:hAnsi="Verdana" w:cs="Arial"/>
          <w:sz w:val="22"/>
          <w:szCs w:val="22"/>
        </w:rPr>
        <w:t>500</w:t>
      </w:r>
      <w:r w:rsidR="004A6755">
        <w:rPr>
          <w:rFonts w:ascii="Verdana" w:hAnsi="Verdana" w:cs="Arial"/>
          <w:sz w:val="22"/>
          <w:szCs w:val="22"/>
        </w:rPr>
        <w:t xml:space="preserve"> 000 </w:t>
      </w:r>
      <w:r w:rsidRPr="003938E7">
        <w:rPr>
          <w:rFonts w:ascii="Verdana" w:hAnsi="Verdana" w:cs="Arial"/>
          <w:sz w:val="22"/>
          <w:szCs w:val="22"/>
        </w:rPr>
        <w:t>тенге</w:t>
      </w:r>
      <w:r w:rsidR="003F1704">
        <w:rPr>
          <w:rFonts w:ascii="Verdana" w:hAnsi="Verdana" w:cs="Arial"/>
          <w:sz w:val="22"/>
          <w:szCs w:val="22"/>
        </w:rPr>
        <w:t xml:space="preserve"> </w:t>
      </w:r>
      <w:bookmarkStart w:id="3" w:name="_GoBack"/>
      <w:bookmarkEnd w:id="3"/>
      <w:r w:rsidR="00FA3807">
        <w:rPr>
          <w:rFonts w:ascii="Verdana" w:hAnsi="Verdana" w:cs="Arial"/>
          <w:sz w:val="22"/>
          <w:szCs w:val="22"/>
        </w:rPr>
        <w:t>в зависимости от объема и сложности работ</w:t>
      </w:r>
    </w:p>
    <w:p w:rsidR="008B1384" w:rsidRPr="003938E7" w:rsidRDefault="008B1384" w:rsidP="008B1384">
      <w:pPr>
        <w:tabs>
          <w:tab w:val="left" w:pos="1080"/>
        </w:tabs>
        <w:spacing w:after="120"/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3938E7">
        <w:rPr>
          <w:rFonts w:ascii="Verdana" w:hAnsi="Verdana" w:cs="Arial"/>
          <w:b/>
          <w:sz w:val="22"/>
          <w:szCs w:val="22"/>
          <w:u w:val="single"/>
        </w:rPr>
        <w:t>Дополнительная информация:</w:t>
      </w:r>
    </w:p>
    <w:p w:rsidR="003938E7" w:rsidRDefault="008B1384" w:rsidP="003938E7">
      <w:pPr>
        <w:tabs>
          <w:tab w:val="left" w:pos="1080"/>
        </w:tabs>
        <w:spacing w:after="120"/>
        <w:jc w:val="both"/>
        <w:rPr>
          <w:rFonts w:ascii="Verdana" w:hAnsi="Verdana" w:cs="Arial"/>
          <w:i/>
          <w:sz w:val="22"/>
          <w:szCs w:val="22"/>
        </w:rPr>
      </w:pPr>
      <w:r w:rsidRPr="003938E7">
        <w:rPr>
          <w:rFonts w:ascii="Verdana" w:hAnsi="Verdana" w:cs="Arial"/>
          <w:i/>
          <w:sz w:val="22"/>
          <w:szCs w:val="22"/>
        </w:rPr>
        <w:t>Наша компания квалифицирована по двум Программам Европейского банка реконструкции и развития (ЕБРР). Реализовано семь Проектов.</w:t>
      </w:r>
    </w:p>
    <w:p w:rsidR="002A08FB" w:rsidRPr="003938E7" w:rsidRDefault="002A08FB" w:rsidP="003938E7">
      <w:pPr>
        <w:tabs>
          <w:tab w:val="left" w:pos="1080"/>
        </w:tabs>
        <w:spacing w:after="120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 w:rsidRPr="003938E7">
        <w:rPr>
          <w:rFonts w:ascii="Verdana" w:eastAsia="Calibri" w:hAnsi="Verdana" w:cs="Arial"/>
          <w:sz w:val="22"/>
          <w:szCs w:val="22"/>
          <w:lang w:eastAsia="en-US"/>
        </w:rPr>
        <w:br w:type="page"/>
      </w:r>
    </w:p>
    <w:p w:rsidR="008B1384" w:rsidRDefault="000C1E98" w:rsidP="000C1E98">
      <w:pPr>
        <w:keepNext/>
        <w:tabs>
          <w:tab w:val="left" w:pos="720"/>
        </w:tabs>
        <w:spacing w:before="240" w:after="120"/>
        <w:ind w:left="709"/>
        <w:jc w:val="both"/>
        <w:outlineLvl w:val="0"/>
        <w:rPr>
          <w:rFonts w:ascii="Verdana" w:eastAsia="Calibri" w:hAnsi="Verdana" w:cs="Calibri"/>
          <w:b/>
          <w:sz w:val="22"/>
          <w:szCs w:val="22"/>
          <w:lang w:eastAsia="en-US"/>
        </w:rPr>
      </w:pPr>
      <w:r>
        <w:rPr>
          <w:rFonts w:ascii="Verdana" w:eastAsia="Calibri" w:hAnsi="Verdana" w:cs="Calibri"/>
          <w:b/>
          <w:sz w:val="22"/>
          <w:szCs w:val="22"/>
          <w:lang w:eastAsia="en-US"/>
        </w:rPr>
        <w:lastRenderedPageBreak/>
        <w:t>ПРИЛОЖЕНИЕ 1 ОБЪЕМ РАБОТ</w:t>
      </w:r>
    </w:p>
    <w:p w:rsidR="00FA757D" w:rsidRPr="005B08A5" w:rsidRDefault="00FA757D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4" w:name="_Toc505768966"/>
      <w:r w:rsidRPr="005B08A5">
        <w:rPr>
          <w:rFonts w:ascii="Verdana" w:eastAsia="Calibri" w:hAnsi="Verdana" w:cs="Calibri"/>
          <w:b/>
          <w:sz w:val="22"/>
          <w:szCs w:val="22"/>
          <w:lang w:eastAsia="en-US"/>
        </w:rPr>
        <w:t>Корпоративный подоходный налог (КПН)</w:t>
      </w:r>
      <w:r w:rsidR="005016E1" w:rsidRPr="005B08A5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 </w:t>
      </w:r>
      <w:bookmarkEnd w:id="4"/>
    </w:p>
    <w:p w:rsidR="00FA757D" w:rsidRPr="00FA757D" w:rsidRDefault="00FA757D" w:rsidP="008B1384">
      <w:pPr>
        <w:numPr>
          <w:ilvl w:val="0"/>
          <w:numId w:val="31"/>
        </w:numPr>
        <w:tabs>
          <w:tab w:val="left" w:pos="993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проверка правильности определения размера </w:t>
      </w:r>
      <w:r w:rsidR="00110082">
        <w:rPr>
          <w:rFonts w:ascii="Verdana" w:eastAsia="Calibri" w:hAnsi="Verdana" w:cs="Calibri"/>
          <w:sz w:val="22"/>
          <w:szCs w:val="22"/>
          <w:lang w:eastAsia="en-US"/>
        </w:rPr>
        <w:t>совокупного годового дохода (</w:t>
      </w:r>
      <w:r w:rsidRPr="00FA757D">
        <w:rPr>
          <w:rFonts w:ascii="Verdana" w:eastAsia="Calibri" w:hAnsi="Verdana" w:cs="Calibri"/>
          <w:sz w:val="22"/>
          <w:szCs w:val="22"/>
          <w:lang w:eastAsia="en-US"/>
        </w:rPr>
        <w:t>СГД</w:t>
      </w:r>
      <w:r w:rsidR="00110082">
        <w:rPr>
          <w:rFonts w:ascii="Verdana" w:eastAsia="Calibri" w:hAnsi="Verdana" w:cs="Calibri"/>
          <w:sz w:val="22"/>
          <w:szCs w:val="22"/>
          <w:lang w:eastAsia="en-US"/>
        </w:rPr>
        <w:t>)</w:t>
      </w: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 и определение размера вычетов (по видам расходов в расшифровке в соответствии с приложениями и дополн</w:t>
      </w:r>
      <w:r w:rsidR="009B5A2D">
        <w:rPr>
          <w:rFonts w:ascii="Verdana" w:eastAsia="Calibri" w:hAnsi="Verdana" w:cs="Calibri"/>
          <w:sz w:val="22"/>
          <w:szCs w:val="22"/>
          <w:lang w:eastAsia="en-US"/>
        </w:rPr>
        <w:t>ительными формами к Декларации)</w:t>
      </w:r>
    </w:p>
    <w:p w:rsidR="00FA757D" w:rsidRPr="00FA757D" w:rsidRDefault="00FA757D" w:rsidP="008B1384">
      <w:pPr>
        <w:numPr>
          <w:ilvl w:val="0"/>
          <w:numId w:val="31"/>
        </w:numPr>
        <w:tabs>
          <w:tab w:val="left" w:pos="993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проверка оформления, своевременности представления налоговой отчетности и оплаты налога</w:t>
      </w:r>
    </w:p>
    <w:p w:rsidR="00FA757D" w:rsidRDefault="00FA757D" w:rsidP="008B1384">
      <w:pPr>
        <w:numPr>
          <w:ilvl w:val="0"/>
          <w:numId w:val="31"/>
        </w:numPr>
        <w:tabs>
          <w:tab w:val="left" w:pos="993"/>
        </w:tabs>
        <w:spacing w:after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сверка показателей бухгалтерской отчетности и налоговых д</w:t>
      </w:r>
      <w:r w:rsidR="009B5A2D">
        <w:rPr>
          <w:rFonts w:ascii="Verdana" w:eastAsia="Calibri" w:hAnsi="Verdana" w:cs="Calibri"/>
          <w:sz w:val="22"/>
          <w:szCs w:val="22"/>
          <w:lang w:eastAsia="en-US"/>
        </w:rPr>
        <w:t>еклараций (налоговых регистров)</w:t>
      </w:r>
    </w:p>
    <w:p w:rsidR="009A5FE7" w:rsidRPr="00765D37" w:rsidRDefault="009A5FE7" w:rsidP="008B1384">
      <w:pPr>
        <w:numPr>
          <w:ilvl w:val="0"/>
          <w:numId w:val="31"/>
        </w:numPr>
        <w:tabs>
          <w:tab w:val="left" w:pos="993"/>
          <w:tab w:val="num" w:pos="1134"/>
        </w:tabs>
        <w:spacing w:after="120"/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765D37">
        <w:rPr>
          <w:rFonts w:ascii="Verdana" w:hAnsi="Verdana" w:cs="Arial"/>
          <w:b/>
          <w:i/>
          <w:sz w:val="22"/>
          <w:szCs w:val="22"/>
        </w:rPr>
        <w:t>корректировка и восстановление учетных записей в электронной базе 1С (при необходимости)</w:t>
      </w:r>
    </w:p>
    <w:p w:rsidR="00FA757D" w:rsidRPr="005B08A5" w:rsidRDefault="00FA757D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5" w:name="_Toc505768967"/>
      <w:r w:rsidRPr="005B08A5">
        <w:rPr>
          <w:rFonts w:ascii="Verdana" w:eastAsia="Calibri" w:hAnsi="Verdana" w:cs="Calibri"/>
          <w:b/>
          <w:sz w:val="22"/>
          <w:szCs w:val="22"/>
          <w:lang w:eastAsia="en-US"/>
        </w:rPr>
        <w:t>Налог на добавленную стоимость (НДС)</w:t>
      </w:r>
      <w:r w:rsidR="005016E1" w:rsidRPr="005B08A5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 </w:t>
      </w:r>
      <w:bookmarkEnd w:id="5"/>
    </w:p>
    <w:p w:rsidR="00DD4C7E" w:rsidRDefault="00DD4C7E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>
        <w:rPr>
          <w:rFonts w:ascii="Verdana" w:eastAsia="Calibri" w:hAnsi="Verdana" w:cs="Calibri"/>
          <w:sz w:val="22"/>
          <w:szCs w:val="22"/>
          <w:lang w:eastAsia="en-US"/>
        </w:rPr>
        <w:t>проверка счетов –</w:t>
      </w:r>
      <w:r w:rsidR="008B3D93">
        <w:rPr>
          <w:rFonts w:ascii="Verdana" w:eastAsia="Calibri" w:hAnsi="Verdana" w:cs="Calibri"/>
          <w:sz w:val="22"/>
          <w:szCs w:val="22"/>
          <w:lang w:eastAsia="en-US"/>
        </w:rPr>
        <w:t xml:space="preserve"> </w:t>
      </w:r>
      <w:r>
        <w:rPr>
          <w:rFonts w:ascii="Verdana" w:eastAsia="Calibri" w:hAnsi="Verdana" w:cs="Calibri"/>
          <w:sz w:val="22"/>
          <w:szCs w:val="22"/>
          <w:lang w:eastAsia="en-US"/>
        </w:rPr>
        <w:t>фактур покупателям и счетов –</w:t>
      </w:r>
      <w:r w:rsidR="00110082">
        <w:rPr>
          <w:rFonts w:ascii="Verdana" w:eastAsia="Calibri" w:hAnsi="Verdana" w:cs="Calibri"/>
          <w:sz w:val="22"/>
          <w:szCs w:val="22"/>
          <w:lang w:eastAsia="en-US"/>
        </w:rPr>
        <w:t xml:space="preserve"> </w:t>
      </w:r>
      <w:r>
        <w:rPr>
          <w:rFonts w:ascii="Verdana" w:eastAsia="Calibri" w:hAnsi="Verdana" w:cs="Calibri"/>
          <w:sz w:val="22"/>
          <w:szCs w:val="22"/>
          <w:lang w:eastAsia="en-US"/>
        </w:rPr>
        <w:t>фактур от поставщиков</w:t>
      </w:r>
      <w:r w:rsidR="00110082">
        <w:rPr>
          <w:rFonts w:ascii="Verdana" w:eastAsia="Calibri" w:hAnsi="Verdana" w:cs="Calibri"/>
          <w:sz w:val="22"/>
          <w:szCs w:val="22"/>
          <w:lang w:eastAsia="en-US"/>
        </w:rPr>
        <w:t xml:space="preserve"> </w:t>
      </w:r>
    </w:p>
    <w:p w:rsidR="00FA757D" w:rsidRPr="00FA757D" w:rsidRDefault="00FA757D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проверка правильности определения размера НДС поквартально:</w:t>
      </w:r>
    </w:p>
    <w:p w:rsidR="00FA757D" w:rsidRPr="00FA757D" w:rsidRDefault="00FA757D" w:rsidP="008B1384">
      <w:pPr>
        <w:numPr>
          <w:ilvl w:val="1"/>
          <w:numId w:val="31"/>
        </w:numPr>
        <w:tabs>
          <w:tab w:val="left" w:pos="1418"/>
        </w:tabs>
        <w:spacing w:before="120"/>
        <w:ind w:left="1418" w:hanging="357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начисленный НДС</w:t>
      </w:r>
    </w:p>
    <w:p w:rsidR="00FA757D" w:rsidRPr="00FA757D" w:rsidRDefault="009B5A2D" w:rsidP="008B1384">
      <w:pPr>
        <w:numPr>
          <w:ilvl w:val="1"/>
          <w:numId w:val="31"/>
        </w:numPr>
        <w:tabs>
          <w:tab w:val="left" w:pos="1418"/>
        </w:tabs>
        <w:ind w:left="1418" w:hanging="357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>
        <w:rPr>
          <w:rFonts w:ascii="Verdana" w:eastAsia="Calibri" w:hAnsi="Verdana" w:cs="Calibri"/>
          <w:sz w:val="22"/>
          <w:szCs w:val="22"/>
          <w:lang w:eastAsia="en-US"/>
        </w:rPr>
        <w:t>зачетный НДС</w:t>
      </w:r>
    </w:p>
    <w:p w:rsidR="00FA757D" w:rsidRPr="00FA757D" w:rsidRDefault="00FA757D" w:rsidP="008B1384">
      <w:pPr>
        <w:numPr>
          <w:ilvl w:val="0"/>
          <w:numId w:val="31"/>
        </w:numPr>
        <w:tabs>
          <w:tab w:val="left" w:pos="567"/>
        </w:tabs>
        <w:spacing w:before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проверка оформления, своевременности представления налоговой отчетности и оплаты </w:t>
      </w:r>
      <w:r w:rsidR="004A108E">
        <w:rPr>
          <w:rFonts w:ascii="Verdana" w:eastAsia="Calibri" w:hAnsi="Verdana" w:cs="Calibri"/>
          <w:sz w:val="22"/>
          <w:szCs w:val="22"/>
          <w:lang w:eastAsia="en-US"/>
        </w:rPr>
        <w:t>НДС</w:t>
      </w:r>
    </w:p>
    <w:p w:rsidR="00FA757D" w:rsidRDefault="00FA757D" w:rsidP="008B1384">
      <w:pPr>
        <w:numPr>
          <w:ilvl w:val="0"/>
          <w:numId w:val="31"/>
        </w:numPr>
        <w:tabs>
          <w:tab w:val="left" w:pos="567"/>
        </w:tabs>
        <w:spacing w:after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сверка показателей бухгалтерской отчетности и налоговых д</w:t>
      </w:r>
      <w:r w:rsidR="008B3D93">
        <w:rPr>
          <w:rFonts w:ascii="Verdana" w:eastAsia="Calibri" w:hAnsi="Verdana" w:cs="Calibri"/>
          <w:sz w:val="22"/>
          <w:szCs w:val="22"/>
          <w:lang w:eastAsia="en-US"/>
        </w:rPr>
        <w:t>еклараций (налоговых регистров)</w:t>
      </w:r>
    </w:p>
    <w:p w:rsidR="009A5FE7" w:rsidRPr="00CB358B" w:rsidRDefault="009A5FE7" w:rsidP="008B1384">
      <w:pPr>
        <w:numPr>
          <w:ilvl w:val="0"/>
          <w:numId w:val="31"/>
        </w:numPr>
        <w:tabs>
          <w:tab w:val="left" w:pos="567"/>
          <w:tab w:val="num" w:pos="1134"/>
        </w:tabs>
        <w:spacing w:after="120"/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CB358B">
        <w:rPr>
          <w:rFonts w:ascii="Verdana" w:hAnsi="Verdana" w:cs="Arial"/>
          <w:b/>
          <w:i/>
          <w:sz w:val="22"/>
          <w:szCs w:val="22"/>
        </w:rPr>
        <w:t>корректировка и восстановление учетных записей в электронной базе 1С (при необходимости)</w:t>
      </w:r>
    </w:p>
    <w:p w:rsidR="005B08A5" w:rsidRPr="00371961" w:rsidRDefault="00FA757D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6" w:name="_Toc505768968"/>
      <w:r w:rsidRPr="005B08A5">
        <w:rPr>
          <w:rFonts w:ascii="Verdana" w:eastAsia="Calibri" w:hAnsi="Verdana" w:cs="Calibri"/>
          <w:b/>
          <w:sz w:val="22"/>
          <w:szCs w:val="22"/>
          <w:lang w:eastAsia="en-US"/>
        </w:rPr>
        <w:t>Индивидуальный подоходный налог</w:t>
      </w:r>
      <w:r w:rsidR="00AF7BE1" w:rsidRPr="005B08A5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 (ИПН)</w:t>
      </w:r>
      <w:r w:rsidR="005016E1" w:rsidRPr="005B08A5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 </w:t>
      </w:r>
      <w:bookmarkEnd w:id="6"/>
    </w:p>
    <w:p w:rsidR="00DD4C7E" w:rsidRPr="00371961" w:rsidRDefault="00DD4C7E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5B08A5">
        <w:rPr>
          <w:rFonts w:ascii="Verdana" w:eastAsia="Calibri" w:hAnsi="Verdana" w:cs="Calibri"/>
          <w:sz w:val="22"/>
          <w:szCs w:val="22"/>
          <w:lang w:eastAsia="en-US"/>
        </w:rPr>
        <w:t xml:space="preserve">проверка </w:t>
      </w:r>
      <w:r w:rsidRPr="005B08A5">
        <w:rPr>
          <w:rFonts w:ascii="Verdana" w:hAnsi="Verdana" w:cs="Arial"/>
          <w:sz w:val="22"/>
          <w:szCs w:val="22"/>
        </w:rPr>
        <w:t>комплекта необходимых документов по заработной плате (расчетно-</w:t>
      </w:r>
      <w:r w:rsidRPr="00371961">
        <w:rPr>
          <w:rFonts w:ascii="Verdana" w:eastAsia="Calibri" w:hAnsi="Verdana" w:cs="Calibri"/>
          <w:sz w:val="22"/>
          <w:szCs w:val="22"/>
          <w:lang w:eastAsia="en-US"/>
        </w:rPr>
        <w:t>платежные ведомости, приказы, табеля, трудовые договора, штатное расписание и т.д.)</w:t>
      </w:r>
      <w:r w:rsidR="005B08A5" w:rsidRPr="00371961">
        <w:rPr>
          <w:rFonts w:ascii="Verdana" w:eastAsia="Calibri" w:hAnsi="Verdana" w:cs="Calibri"/>
          <w:sz w:val="22"/>
          <w:szCs w:val="22"/>
          <w:lang w:eastAsia="en-US"/>
        </w:rPr>
        <w:t xml:space="preserve"> </w:t>
      </w:r>
    </w:p>
    <w:p w:rsidR="00FA757D" w:rsidRPr="00FA757D" w:rsidRDefault="00FA757D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определение доходов, облагаемых </w:t>
      </w:r>
      <w:r w:rsidR="00371961">
        <w:rPr>
          <w:rFonts w:ascii="Verdana" w:eastAsia="Calibri" w:hAnsi="Verdana" w:cs="Calibri"/>
          <w:sz w:val="22"/>
          <w:szCs w:val="22"/>
          <w:lang w:eastAsia="en-US"/>
        </w:rPr>
        <w:t xml:space="preserve">у источника выплаты, полноты и </w:t>
      </w: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своевременности отражения этих доходов в квартальных расчетах по </w:t>
      </w:r>
      <w:r w:rsidR="00AF7BE1">
        <w:rPr>
          <w:rFonts w:ascii="Verdana" w:eastAsia="Calibri" w:hAnsi="Verdana" w:cs="Calibri"/>
          <w:sz w:val="22"/>
          <w:szCs w:val="22"/>
          <w:lang w:eastAsia="en-US"/>
        </w:rPr>
        <w:t>ИПН</w:t>
      </w: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 и </w:t>
      </w:r>
      <w:r w:rsidR="00AF7BE1">
        <w:rPr>
          <w:rFonts w:ascii="Verdana" w:eastAsia="Calibri" w:hAnsi="Verdana" w:cs="Calibri"/>
          <w:sz w:val="22"/>
          <w:szCs w:val="22"/>
          <w:lang w:eastAsia="en-US"/>
        </w:rPr>
        <w:t xml:space="preserve">в </w:t>
      </w:r>
      <w:r w:rsidRPr="00FA757D">
        <w:rPr>
          <w:rFonts w:ascii="Verdana" w:eastAsia="Calibri" w:hAnsi="Verdana" w:cs="Calibri"/>
          <w:sz w:val="22"/>
          <w:szCs w:val="22"/>
          <w:lang w:eastAsia="en-US"/>
        </w:rPr>
        <w:t>д</w:t>
      </w:r>
      <w:r w:rsidR="00AF7BE1">
        <w:rPr>
          <w:rFonts w:ascii="Verdana" w:eastAsia="Calibri" w:hAnsi="Verdana" w:cs="Calibri"/>
          <w:sz w:val="22"/>
          <w:szCs w:val="22"/>
          <w:lang w:eastAsia="en-US"/>
        </w:rPr>
        <w:t xml:space="preserve">ополнительных формах к расчету </w:t>
      </w:r>
    </w:p>
    <w:p w:rsidR="00FA757D" w:rsidRDefault="00FA757D" w:rsidP="008B1384">
      <w:pPr>
        <w:numPr>
          <w:ilvl w:val="0"/>
          <w:numId w:val="31"/>
        </w:numPr>
        <w:tabs>
          <w:tab w:val="left" w:pos="567"/>
        </w:tabs>
        <w:spacing w:after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проверка оформления, своевременности представления налоговой отчетности и ежемесячной оплаты налога</w:t>
      </w:r>
    </w:p>
    <w:p w:rsidR="009A5FE7" w:rsidRPr="00371961" w:rsidRDefault="009A5FE7" w:rsidP="008B1384">
      <w:pPr>
        <w:numPr>
          <w:ilvl w:val="0"/>
          <w:numId w:val="31"/>
        </w:numPr>
        <w:tabs>
          <w:tab w:val="left" w:pos="567"/>
          <w:tab w:val="num" w:pos="1134"/>
        </w:tabs>
        <w:spacing w:after="120"/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371961">
        <w:rPr>
          <w:rFonts w:ascii="Verdana" w:hAnsi="Verdana" w:cs="Arial"/>
          <w:b/>
          <w:i/>
          <w:sz w:val="22"/>
          <w:szCs w:val="22"/>
        </w:rPr>
        <w:t>корректировка и восстановление учетных записей в электронной базе 1С (при необходимости)</w:t>
      </w:r>
    </w:p>
    <w:p w:rsidR="00FA757D" w:rsidRPr="00FA757D" w:rsidRDefault="00FA757D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7" w:name="_Toc505768969"/>
      <w:r w:rsidRPr="00FA757D">
        <w:rPr>
          <w:rFonts w:ascii="Verdana" w:eastAsia="Calibri" w:hAnsi="Verdana" w:cs="Calibri"/>
          <w:b/>
          <w:sz w:val="22"/>
          <w:szCs w:val="22"/>
          <w:lang w:eastAsia="en-US"/>
        </w:rPr>
        <w:t>Социальный налог и социальные отчисления</w:t>
      </w:r>
      <w:r w:rsidR="005B08A5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 </w:t>
      </w:r>
      <w:bookmarkEnd w:id="7"/>
      <w:r w:rsidR="00D2542B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(СН и </w:t>
      </w:r>
      <w:proofErr w:type="gramStart"/>
      <w:r w:rsidR="00D2542B">
        <w:rPr>
          <w:rFonts w:ascii="Verdana" w:eastAsia="Calibri" w:hAnsi="Verdana" w:cs="Calibri"/>
          <w:b/>
          <w:sz w:val="22"/>
          <w:szCs w:val="22"/>
          <w:lang w:eastAsia="en-US"/>
        </w:rPr>
        <w:t>СО</w:t>
      </w:r>
      <w:proofErr w:type="gramEnd"/>
      <w:r w:rsidR="00D2542B">
        <w:rPr>
          <w:rFonts w:ascii="Verdana" w:eastAsia="Calibri" w:hAnsi="Verdana" w:cs="Calibri"/>
          <w:b/>
          <w:sz w:val="22"/>
          <w:szCs w:val="22"/>
          <w:lang w:eastAsia="en-US"/>
        </w:rPr>
        <w:t>)</w:t>
      </w:r>
    </w:p>
    <w:p w:rsidR="00FA757D" w:rsidRPr="00FA757D" w:rsidRDefault="00FA757D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правильность определения сумм соци</w:t>
      </w:r>
      <w:r w:rsidR="00371961">
        <w:rPr>
          <w:rFonts w:ascii="Verdana" w:eastAsia="Calibri" w:hAnsi="Verdana" w:cs="Calibri"/>
          <w:sz w:val="22"/>
          <w:szCs w:val="22"/>
          <w:lang w:eastAsia="en-US"/>
        </w:rPr>
        <w:t xml:space="preserve">ального налога и </w:t>
      </w:r>
      <w:proofErr w:type="spellStart"/>
      <w:r w:rsidR="00371961">
        <w:rPr>
          <w:rFonts w:ascii="Verdana" w:eastAsia="Calibri" w:hAnsi="Verdana" w:cs="Calibri"/>
          <w:sz w:val="22"/>
          <w:szCs w:val="22"/>
          <w:lang w:eastAsia="en-US"/>
        </w:rPr>
        <w:t>соц</w:t>
      </w:r>
      <w:proofErr w:type="gramStart"/>
      <w:r w:rsidR="00371961">
        <w:rPr>
          <w:rFonts w:ascii="Verdana" w:eastAsia="Calibri" w:hAnsi="Verdana" w:cs="Calibri"/>
          <w:sz w:val="22"/>
          <w:szCs w:val="22"/>
          <w:lang w:eastAsia="en-US"/>
        </w:rPr>
        <w:t>.о</w:t>
      </w:r>
      <w:proofErr w:type="gramEnd"/>
      <w:r w:rsidR="00371961">
        <w:rPr>
          <w:rFonts w:ascii="Verdana" w:eastAsia="Calibri" w:hAnsi="Verdana" w:cs="Calibri"/>
          <w:sz w:val="22"/>
          <w:szCs w:val="22"/>
          <w:lang w:eastAsia="en-US"/>
        </w:rPr>
        <w:t>тчислений</w:t>
      </w:r>
      <w:proofErr w:type="spellEnd"/>
    </w:p>
    <w:p w:rsidR="00912CF3" w:rsidRDefault="00FA757D" w:rsidP="008B1384">
      <w:pPr>
        <w:numPr>
          <w:ilvl w:val="0"/>
          <w:numId w:val="31"/>
        </w:numPr>
        <w:tabs>
          <w:tab w:val="left" w:pos="567"/>
        </w:tabs>
        <w:spacing w:after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проверка оформления, своевременности представления квартальной налоговой отчетности и ежемесячной оплаты соци</w:t>
      </w:r>
      <w:r w:rsidR="00371961">
        <w:rPr>
          <w:rFonts w:ascii="Verdana" w:eastAsia="Calibri" w:hAnsi="Verdana" w:cs="Calibri"/>
          <w:sz w:val="22"/>
          <w:szCs w:val="22"/>
          <w:lang w:eastAsia="en-US"/>
        </w:rPr>
        <w:t xml:space="preserve">ального налога и </w:t>
      </w:r>
      <w:proofErr w:type="spellStart"/>
      <w:r w:rsidR="00371961">
        <w:rPr>
          <w:rFonts w:ascii="Verdana" w:eastAsia="Calibri" w:hAnsi="Verdana" w:cs="Calibri"/>
          <w:sz w:val="22"/>
          <w:szCs w:val="22"/>
          <w:lang w:eastAsia="en-US"/>
        </w:rPr>
        <w:t>соц</w:t>
      </w:r>
      <w:proofErr w:type="gramStart"/>
      <w:r w:rsidR="00371961">
        <w:rPr>
          <w:rFonts w:ascii="Verdana" w:eastAsia="Calibri" w:hAnsi="Verdana" w:cs="Calibri"/>
          <w:sz w:val="22"/>
          <w:szCs w:val="22"/>
          <w:lang w:eastAsia="en-US"/>
        </w:rPr>
        <w:t>.о</w:t>
      </w:r>
      <w:proofErr w:type="gramEnd"/>
      <w:r w:rsidR="00371961">
        <w:rPr>
          <w:rFonts w:ascii="Verdana" w:eastAsia="Calibri" w:hAnsi="Verdana" w:cs="Calibri"/>
          <w:sz w:val="22"/>
          <w:szCs w:val="22"/>
          <w:lang w:eastAsia="en-US"/>
        </w:rPr>
        <w:t>тчислений</w:t>
      </w:r>
      <w:proofErr w:type="spellEnd"/>
    </w:p>
    <w:p w:rsidR="00B46C16" w:rsidRPr="00371961" w:rsidRDefault="00B46C16" w:rsidP="008B1384">
      <w:pPr>
        <w:numPr>
          <w:ilvl w:val="0"/>
          <w:numId w:val="31"/>
        </w:numPr>
        <w:tabs>
          <w:tab w:val="left" w:pos="567"/>
          <w:tab w:val="num" w:pos="1134"/>
        </w:tabs>
        <w:spacing w:after="120"/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371961">
        <w:rPr>
          <w:rFonts w:ascii="Verdana" w:hAnsi="Verdana" w:cs="Arial"/>
          <w:b/>
          <w:i/>
          <w:sz w:val="22"/>
          <w:szCs w:val="22"/>
        </w:rPr>
        <w:lastRenderedPageBreak/>
        <w:t>корректировка и восстановление учетных записей в электронной базе 1С (при необходимости)</w:t>
      </w:r>
    </w:p>
    <w:p w:rsidR="00FA757D" w:rsidRPr="00FA757D" w:rsidRDefault="00FA757D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8" w:name="_Toc505768970"/>
      <w:r w:rsidRPr="00FA757D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Обязательные пенсионные взносы </w:t>
      </w:r>
      <w:bookmarkEnd w:id="8"/>
      <w:r w:rsidR="00D2542B">
        <w:rPr>
          <w:rFonts w:ascii="Verdana" w:eastAsia="Calibri" w:hAnsi="Verdana" w:cs="Calibri"/>
          <w:b/>
          <w:sz w:val="22"/>
          <w:szCs w:val="22"/>
          <w:lang w:eastAsia="en-US"/>
        </w:rPr>
        <w:t>(ОПВ)</w:t>
      </w:r>
    </w:p>
    <w:p w:rsidR="00FA757D" w:rsidRPr="00FA757D" w:rsidRDefault="00FA757D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правильность определения сумм обязательных пенсионных взносов; </w:t>
      </w:r>
    </w:p>
    <w:p w:rsidR="00303C7A" w:rsidRDefault="00FA757D" w:rsidP="008B1384">
      <w:pPr>
        <w:numPr>
          <w:ilvl w:val="0"/>
          <w:numId w:val="31"/>
        </w:numPr>
        <w:tabs>
          <w:tab w:val="left" w:pos="567"/>
        </w:tabs>
        <w:spacing w:after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проверка оформления, своевременности представления квартальной налоговой отчетности и ежемесячной оплаты обязательных пенсионных </w:t>
      </w:r>
      <w:r w:rsidR="00AF7BE1">
        <w:rPr>
          <w:rFonts w:ascii="Verdana" w:eastAsia="Calibri" w:hAnsi="Verdana" w:cs="Calibri"/>
          <w:sz w:val="22"/>
          <w:szCs w:val="22"/>
          <w:lang w:eastAsia="en-US"/>
        </w:rPr>
        <w:t>взносов</w:t>
      </w:r>
    </w:p>
    <w:p w:rsidR="00B46C16" w:rsidRPr="00371961" w:rsidRDefault="00B46C16" w:rsidP="008B1384">
      <w:pPr>
        <w:numPr>
          <w:ilvl w:val="0"/>
          <w:numId w:val="31"/>
        </w:numPr>
        <w:tabs>
          <w:tab w:val="left" w:pos="567"/>
          <w:tab w:val="num" w:pos="1134"/>
        </w:tabs>
        <w:spacing w:after="120"/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371961">
        <w:rPr>
          <w:rFonts w:ascii="Verdana" w:hAnsi="Verdana" w:cs="Arial"/>
          <w:b/>
          <w:i/>
          <w:sz w:val="22"/>
          <w:szCs w:val="22"/>
        </w:rPr>
        <w:t>корректировка и восстановление учетных записей в электронной базе 1С (при необходимости)</w:t>
      </w:r>
    </w:p>
    <w:p w:rsidR="00FA757D" w:rsidRPr="00303C7A" w:rsidRDefault="00303C7A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9" w:name="_Toc505768971"/>
      <w:r w:rsidRPr="00303C7A">
        <w:rPr>
          <w:rFonts w:ascii="Verdana" w:eastAsia="Calibri" w:hAnsi="Verdana" w:cs="Calibri"/>
          <w:b/>
          <w:sz w:val="22"/>
          <w:szCs w:val="22"/>
          <w:lang w:eastAsia="en-US"/>
        </w:rPr>
        <w:t>Обязательное медицинское страхование</w:t>
      </w:r>
      <w:r w:rsidR="005B08A5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 </w:t>
      </w:r>
      <w:bookmarkEnd w:id="9"/>
    </w:p>
    <w:p w:rsidR="00303C7A" w:rsidRPr="00FA757D" w:rsidRDefault="00303C7A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правильность определения сумм </w:t>
      </w:r>
      <w:r w:rsidR="00610457">
        <w:rPr>
          <w:rFonts w:ascii="Verdana" w:eastAsia="Calibri" w:hAnsi="Verdana" w:cs="Calibri"/>
          <w:sz w:val="22"/>
          <w:szCs w:val="22"/>
          <w:lang w:eastAsia="en-US"/>
        </w:rPr>
        <w:t>медицинского страхования</w:t>
      </w: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; </w:t>
      </w:r>
    </w:p>
    <w:p w:rsidR="00303C7A" w:rsidRDefault="00303C7A" w:rsidP="008B1384">
      <w:pPr>
        <w:numPr>
          <w:ilvl w:val="0"/>
          <w:numId w:val="31"/>
        </w:numPr>
        <w:tabs>
          <w:tab w:val="left" w:pos="567"/>
        </w:tabs>
        <w:spacing w:after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проверка оформления, своевременности представления квартальной налоговой отчетности и ежемесячной оплаты </w:t>
      </w:r>
      <w:r w:rsidR="00610457">
        <w:rPr>
          <w:rFonts w:ascii="Verdana" w:eastAsia="Calibri" w:hAnsi="Verdana" w:cs="Calibri"/>
          <w:sz w:val="22"/>
          <w:szCs w:val="22"/>
          <w:lang w:eastAsia="en-US"/>
        </w:rPr>
        <w:t>медицинского страхования</w:t>
      </w:r>
    </w:p>
    <w:p w:rsidR="00B46C16" w:rsidRPr="00371961" w:rsidRDefault="00B46C16" w:rsidP="008B1384">
      <w:pPr>
        <w:numPr>
          <w:ilvl w:val="0"/>
          <w:numId w:val="31"/>
        </w:numPr>
        <w:tabs>
          <w:tab w:val="left" w:pos="567"/>
          <w:tab w:val="num" w:pos="1134"/>
        </w:tabs>
        <w:spacing w:after="120"/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371961">
        <w:rPr>
          <w:rFonts w:ascii="Verdana" w:hAnsi="Verdana" w:cs="Arial"/>
          <w:b/>
          <w:i/>
          <w:sz w:val="22"/>
          <w:szCs w:val="22"/>
        </w:rPr>
        <w:t>корректировка и восстановление учетных записей в электронной базе 1С (при необходимости)</w:t>
      </w:r>
    </w:p>
    <w:p w:rsidR="00FA757D" w:rsidRPr="005B08A5" w:rsidRDefault="00FA757D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10" w:name="_Toc505768972"/>
      <w:r w:rsidRPr="00FA757D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Налог на транспорт </w:t>
      </w:r>
      <w:bookmarkEnd w:id="10"/>
    </w:p>
    <w:p w:rsidR="000556A6" w:rsidRPr="005B08A5" w:rsidRDefault="000556A6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5B08A5">
        <w:rPr>
          <w:rFonts w:ascii="Verdana" w:eastAsia="Calibri" w:hAnsi="Verdana" w:cs="Calibri"/>
          <w:sz w:val="22"/>
          <w:szCs w:val="22"/>
          <w:lang w:eastAsia="en-US"/>
        </w:rPr>
        <w:t>проверка первичных документов</w:t>
      </w:r>
    </w:p>
    <w:p w:rsidR="00FA757D" w:rsidRPr="00FA757D" w:rsidRDefault="00FA757D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правильность определения суммы налога </w:t>
      </w:r>
    </w:p>
    <w:p w:rsidR="00FA757D" w:rsidRDefault="00FA757D" w:rsidP="008B1384">
      <w:pPr>
        <w:numPr>
          <w:ilvl w:val="0"/>
          <w:numId w:val="31"/>
        </w:numPr>
        <w:tabs>
          <w:tab w:val="left" w:pos="567"/>
        </w:tabs>
        <w:spacing w:after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проверка оформления, своевременности представления налоговой отчетности и оплаты налога</w:t>
      </w:r>
    </w:p>
    <w:p w:rsidR="00B46C16" w:rsidRPr="00371961" w:rsidRDefault="00B46C16" w:rsidP="008B1384">
      <w:pPr>
        <w:numPr>
          <w:ilvl w:val="0"/>
          <w:numId w:val="31"/>
        </w:numPr>
        <w:tabs>
          <w:tab w:val="left" w:pos="567"/>
          <w:tab w:val="num" w:pos="1134"/>
        </w:tabs>
        <w:spacing w:after="120"/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371961">
        <w:rPr>
          <w:rFonts w:ascii="Verdana" w:hAnsi="Verdana" w:cs="Arial"/>
          <w:b/>
          <w:i/>
          <w:sz w:val="22"/>
          <w:szCs w:val="22"/>
        </w:rPr>
        <w:t>корректировка и восстановление учетных записей в электронной базе 1С (при необходимости)</w:t>
      </w:r>
    </w:p>
    <w:p w:rsidR="005B08A5" w:rsidRPr="005B08A5" w:rsidRDefault="00FA757D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11" w:name="_Toc505768973"/>
      <w:r w:rsidRPr="005B08A5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Налог на имущество </w:t>
      </w:r>
      <w:bookmarkEnd w:id="11"/>
    </w:p>
    <w:p w:rsidR="000556A6" w:rsidRPr="005B08A5" w:rsidRDefault="000556A6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5B08A5">
        <w:rPr>
          <w:rFonts w:ascii="Verdana" w:eastAsia="Calibri" w:hAnsi="Verdana" w:cs="Calibri"/>
          <w:sz w:val="22"/>
          <w:szCs w:val="22"/>
          <w:lang w:eastAsia="en-US"/>
        </w:rPr>
        <w:t>проверка первичных документов</w:t>
      </w:r>
    </w:p>
    <w:p w:rsidR="00FA757D" w:rsidRPr="00FA757D" w:rsidRDefault="00FA757D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правильность определения суммы налога </w:t>
      </w:r>
    </w:p>
    <w:p w:rsidR="00FA757D" w:rsidRDefault="00FA757D" w:rsidP="008B1384">
      <w:pPr>
        <w:numPr>
          <w:ilvl w:val="0"/>
          <w:numId w:val="31"/>
        </w:numPr>
        <w:tabs>
          <w:tab w:val="left" w:pos="567"/>
        </w:tabs>
        <w:spacing w:after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проверка оформления, своевременности представления налоговой отчетности и оплаты налога</w:t>
      </w:r>
    </w:p>
    <w:p w:rsidR="00B46C16" w:rsidRPr="00371961" w:rsidRDefault="00B46C16" w:rsidP="008B1384">
      <w:pPr>
        <w:numPr>
          <w:ilvl w:val="0"/>
          <w:numId w:val="31"/>
        </w:numPr>
        <w:tabs>
          <w:tab w:val="left" w:pos="567"/>
          <w:tab w:val="num" w:pos="1134"/>
        </w:tabs>
        <w:spacing w:after="120"/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371961">
        <w:rPr>
          <w:rFonts w:ascii="Verdana" w:hAnsi="Verdana" w:cs="Arial"/>
          <w:b/>
          <w:i/>
          <w:sz w:val="22"/>
          <w:szCs w:val="22"/>
        </w:rPr>
        <w:t>корректировка и восстановление учетных записей в электронной базе 1С (при необходимости)</w:t>
      </w:r>
    </w:p>
    <w:p w:rsidR="00303C7A" w:rsidRPr="005B08A5" w:rsidRDefault="00303C7A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12" w:name="_Toc505768974"/>
      <w:r w:rsidRPr="00303C7A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Земельный </w:t>
      </w:r>
      <w:r w:rsidRPr="005B08A5">
        <w:rPr>
          <w:rFonts w:ascii="Verdana" w:eastAsia="Calibri" w:hAnsi="Verdana" w:cs="Calibri"/>
          <w:b/>
          <w:sz w:val="22"/>
          <w:szCs w:val="22"/>
          <w:lang w:eastAsia="en-US"/>
        </w:rPr>
        <w:t>налог</w:t>
      </w:r>
      <w:r w:rsidR="005016E1" w:rsidRPr="005B08A5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 </w:t>
      </w:r>
      <w:bookmarkEnd w:id="12"/>
    </w:p>
    <w:p w:rsidR="000556A6" w:rsidRPr="005B08A5" w:rsidRDefault="000556A6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5B08A5">
        <w:rPr>
          <w:rFonts w:ascii="Verdana" w:eastAsia="Calibri" w:hAnsi="Verdana" w:cs="Calibri"/>
          <w:sz w:val="22"/>
          <w:szCs w:val="22"/>
          <w:lang w:eastAsia="en-US"/>
        </w:rPr>
        <w:t>проверка первичных документов</w:t>
      </w:r>
    </w:p>
    <w:p w:rsidR="00303C7A" w:rsidRPr="00FA757D" w:rsidRDefault="00303C7A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правильность определения суммы налога </w:t>
      </w:r>
    </w:p>
    <w:p w:rsidR="00303C7A" w:rsidRDefault="00303C7A" w:rsidP="008B1384">
      <w:pPr>
        <w:numPr>
          <w:ilvl w:val="0"/>
          <w:numId w:val="31"/>
        </w:numPr>
        <w:tabs>
          <w:tab w:val="left" w:pos="567"/>
        </w:tabs>
        <w:spacing w:after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проверка оформления, своевременности представления налоговой отчетности и оплаты налога</w:t>
      </w:r>
    </w:p>
    <w:p w:rsidR="00B46C16" w:rsidRPr="00371961" w:rsidRDefault="00B46C16" w:rsidP="008B1384">
      <w:pPr>
        <w:numPr>
          <w:ilvl w:val="0"/>
          <w:numId w:val="31"/>
        </w:numPr>
        <w:tabs>
          <w:tab w:val="left" w:pos="567"/>
          <w:tab w:val="num" w:pos="1134"/>
        </w:tabs>
        <w:spacing w:after="120"/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371961">
        <w:rPr>
          <w:rFonts w:ascii="Verdana" w:hAnsi="Verdana" w:cs="Arial"/>
          <w:b/>
          <w:i/>
          <w:sz w:val="22"/>
          <w:szCs w:val="22"/>
        </w:rPr>
        <w:t>корректировка и восстановление учетных записей в электронной базе 1С (при необходимости)</w:t>
      </w:r>
    </w:p>
    <w:p w:rsidR="005B08A5" w:rsidRPr="00C7361F" w:rsidRDefault="00FA757D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13" w:name="_Toc505768975"/>
      <w:r w:rsidRPr="005B08A5">
        <w:rPr>
          <w:rFonts w:ascii="Verdana" w:eastAsia="Calibri" w:hAnsi="Verdana" w:cs="Calibri"/>
          <w:b/>
          <w:sz w:val="22"/>
          <w:szCs w:val="22"/>
          <w:lang w:eastAsia="en-US"/>
        </w:rPr>
        <w:lastRenderedPageBreak/>
        <w:t>Плата за эмиссию в окружающую среду</w:t>
      </w:r>
      <w:r w:rsidR="005016E1" w:rsidRPr="005B08A5">
        <w:rPr>
          <w:rFonts w:ascii="Verdana" w:eastAsia="Calibri" w:hAnsi="Verdana" w:cs="Calibri"/>
          <w:b/>
          <w:sz w:val="22"/>
          <w:szCs w:val="22"/>
          <w:lang w:eastAsia="en-US"/>
        </w:rPr>
        <w:t xml:space="preserve"> </w:t>
      </w:r>
      <w:bookmarkEnd w:id="13"/>
    </w:p>
    <w:p w:rsidR="000556A6" w:rsidRPr="005B08A5" w:rsidRDefault="000556A6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5B08A5">
        <w:rPr>
          <w:rFonts w:ascii="Verdana" w:eastAsia="Calibri" w:hAnsi="Verdana" w:cs="Calibri"/>
          <w:sz w:val="22"/>
          <w:szCs w:val="22"/>
          <w:lang w:eastAsia="en-US"/>
        </w:rPr>
        <w:t>проверка первичных документов</w:t>
      </w:r>
    </w:p>
    <w:p w:rsidR="00FA757D" w:rsidRPr="00FA757D" w:rsidRDefault="00FA757D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правильность определения суммы платы за эмиссию в окружающую среду</w:t>
      </w:r>
    </w:p>
    <w:p w:rsidR="00FA757D" w:rsidRDefault="00FA757D" w:rsidP="008B1384">
      <w:pPr>
        <w:numPr>
          <w:ilvl w:val="0"/>
          <w:numId w:val="31"/>
        </w:numPr>
        <w:tabs>
          <w:tab w:val="left" w:pos="567"/>
        </w:tabs>
        <w:spacing w:after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проверка оформления, своевременности представления квартальной налоговой отчетности и оплаты </w:t>
      </w:r>
    </w:p>
    <w:p w:rsidR="00B46C16" w:rsidRDefault="00B46C16" w:rsidP="008B1384">
      <w:pPr>
        <w:numPr>
          <w:ilvl w:val="0"/>
          <w:numId w:val="31"/>
        </w:numPr>
        <w:tabs>
          <w:tab w:val="left" w:pos="567"/>
          <w:tab w:val="num" w:pos="1134"/>
        </w:tabs>
        <w:spacing w:after="120"/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371961">
        <w:rPr>
          <w:rFonts w:ascii="Verdana" w:hAnsi="Verdana" w:cs="Arial"/>
          <w:b/>
          <w:i/>
          <w:sz w:val="22"/>
          <w:szCs w:val="22"/>
        </w:rPr>
        <w:t>корректировка и восстановление учетных записей в электронной базе 1С (при необходимости)</w:t>
      </w:r>
    </w:p>
    <w:p w:rsidR="004A6755" w:rsidRDefault="004A6755" w:rsidP="004A6755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t>Плата за пользование земельными участками</w:t>
      </w:r>
    </w:p>
    <w:p w:rsidR="004A6755" w:rsidRPr="005B08A5" w:rsidRDefault="004A6755" w:rsidP="004A6755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5B08A5">
        <w:rPr>
          <w:rFonts w:ascii="Verdana" w:eastAsia="Calibri" w:hAnsi="Verdana" w:cs="Calibri"/>
          <w:sz w:val="22"/>
          <w:szCs w:val="22"/>
          <w:lang w:eastAsia="en-US"/>
        </w:rPr>
        <w:t>проверка первичных документов</w:t>
      </w:r>
    </w:p>
    <w:p w:rsidR="004A6755" w:rsidRPr="00FA757D" w:rsidRDefault="004A6755" w:rsidP="004A6755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правильность определения суммы платы за эмиссию в окружающую среду</w:t>
      </w:r>
    </w:p>
    <w:p w:rsidR="004A6755" w:rsidRDefault="004A6755" w:rsidP="004A6755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проверка оформления, своевременности представления квартальной налоговой отчетности и оплаты </w:t>
      </w:r>
    </w:p>
    <w:p w:rsidR="004A6755" w:rsidRPr="004A6755" w:rsidRDefault="004A6755" w:rsidP="004A6755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hAnsi="Verdana" w:cs="Arial"/>
          <w:b/>
          <w:i/>
          <w:sz w:val="22"/>
          <w:szCs w:val="22"/>
        </w:rPr>
      </w:pPr>
      <w:r w:rsidRPr="00371961">
        <w:rPr>
          <w:rFonts w:ascii="Verdana" w:hAnsi="Verdana" w:cs="Arial"/>
          <w:b/>
          <w:i/>
          <w:sz w:val="22"/>
          <w:szCs w:val="22"/>
        </w:rPr>
        <w:t>корректировка и восстановление учетных записей в электронной базе 1С (при необходимости)</w:t>
      </w:r>
    </w:p>
    <w:p w:rsidR="00FA757D" w:rsidRPr="00FA757D" w:rsidRDefault="00FA757D" w:rsidP="00C7361F">
      <w:pPr>
        <w:keepNext/>
        <w:numPr>
          <w:ilvl w:val="0"/>
          <w:numId w:val="34"/>
        </w:numPr>
        <w:tabs>
          <w:tab w:val="left" w:pos="720"/>
        </w:tabs>
        <w:spacing w:before="240" w:after="120"/>
        <w:ind w:left="709" w:hanging="709"/>
        <w:jc w:val="both"/>
        <w:outlineLvl w:val="1"/>
        <w:rPr>
          <w:rFonts w:ascii="Verdana" w:eastAsia="Calibri" w:hAnsi="Verdana" w:cs="Calibri"/>
          <w:b/>
          <w:sz w:val="22"/>
          <w:szCs w:val="22"/>
          <w:lang w:eastAsia="en-US"/>
        </w:rPr>
      </w:pPr>
      <w:bookmarkStart w:id="14" w:name="_Toc505768976"/>
      <w:r w:rsidRPr="00FA757D">
        <w:rPr>
          <w:rFonts w:ascii="Verdana" w:eastAsia="Calibri" w:hAnsi="Verdana" w:cs="Calibri"/>
          <w:b/>
          <w:sz w:val="22"/>
          <w:szCs w:val="22"/>
          <w:lang w:eastAsia="en-US"/>
        </w:rPr>
        <w:t>Сверка налоговых обязательств по лицевому счету налогоплательщика</w:t>
      </w:r>
      <w:bookmarkEnd w:id="14"/>
    </w:p>
    <w:p w:rsidR="00FA757D" w:rsidRPr="00FA757D" w:rsidRDefault="00FA757D" w:rsidP="008B1384">
      <w:pPr>
        <w:numPr>
          <w:ilvl w:val="0"/>
          <w:numId w:val="31"/>
        </w:numPr>
        <w:tabs>
          <w:tab w:val="left" w:pos="567"/>
        </w:tabs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Сверка налоговых обязательств по лицевому счету налогоплательщика с данными отправленных налоговых отчетов </w:t>
      </w:r>
    </w:p>
    <w:p w:rsidR="00FA757D" w:rsidRPr="00371961" w:rsidRDefault="00FA757D" w:rsidP="008B1384">
      <w:pPr>
        <w:spacing w:before="120" w:after="120"/>
        <w:ind w:left="993"/>
        <w:jc w:val="both"/>
        <w:rPr>
          <w:rFonts w:ascii="Verdana" w:eastAsia="Calibri" w:hAnsi="Verdana" w:cs="Calibri"/>
          <w:sz w:val="22"/>
          <w:szCs w:val="22"/>
          <w:u w:val="single"/>
          <w:lang w:eastAsia="en-US"/>
        </w:rPr>
      </w:pPr>
      <w:r w:rsidRPr="00371961">
        <w:rPr>
          <w:rFonts w:ascii="Verdana" w:eastAsia="Calibri" w:hAnsi="Verdana" w:cs="Calibri"/>
          <w:sz w:val="22"/>
          <w:szCs w:val="22"/>
          <w:u w:val="single"/>
          <w:lang w:eastAsia="en-US"/>
        </w:rPr>
        <w:t>По результатам сверки выявляется:</w:t>
      </w:r>
    </w:p>
    <w:p w:rsidR="00FA757D" w:rsidRPr="00FA757D" w:rsidRDefault="00FA757D" w:rsidP="008B1384">
      <w:pPr>
        <w:numPr>
          <w:ilvl w:val="1"/>
          <w:numId w:val="31"/>
        </w:numPr>
        <w:tabs>
          <w:tab w:val="left" w:pos="1418"/>
        </w:tabs>
        <w:spacing w:before="120"/>
        <w:ind w:left="1418" w:hanging="357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 xml:space="preserve">Своевременность сдачи налоговой отчетности в Управление </w:t>
      </w:r>
      <w:proofErr w:type="spellStart"/>
      <w:r w:rsidRPr="00FA757D">
        <w:rPr>
          <w:rFonts w:ascii="Verdana" w:eastAsia="Calibri" w:hAnsi="Verdana" w:cs="Calibri"/>
          <w:sz w:val="22"/>
          <w:szCs w:val="22"/>
          <w:lang w:eastAsia="en-US"/>
        </w:rPr>
        <w:t>госдоходов</w:t>
      </w:r>
      <w:proofErr w:type="spellEnd"/>
    </w:p>
    <w:p w:rsidR="00FA757D" w:rsidRPr="00FA757D" w:rsidRDefault="00FA757D" w:rsidP="008B1384">
      <w:pPr>
        <w:numPr>
          <w:ilvl w:val="1"/>
          <w:numId w:val="31"/>
        </w:numPr>
        <w:tabs>
          <w:tab w:val="left" w:pos="1418"/>
        </w:tabs>
        <w:spacing w:before="120"/>
        <w:ind w:left="1418" w:hanging="357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Отклонения по суммам, указанным в отправленных Компанией налоговых формах и суммой налоговых обязательств, отраженных на лицевом счете налогоплательщика</w:t>
      </w:r>
    </w:p>
    <w:p w:rsidR="00FA757D" w:rsidRPr="00FA757D" w:rsidRDefault="00FA757D" w:rsidP="008B1384">
      <w:pPr>
        <w:numPr>
          <w:ilvl w:val="0"/>
          <w:numId w:val="31"/>
        </w:numPr>
        <w:tabs>
          <w:tab w:val="left" w:pos="567"/>
        </w:tabs>
        <w:spacing w:before="120"/>
        <w:ind w:left="993" w:hanging="425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Сверка налоговых обязательств, отраженных в бухгалтерском учете Компании (в базе 1С), с обязательствами, отраженными в формах налоговых отчетов.</w:t>
      </w:r>
    </w:p>
    <w:p w:rsidR="00FA757D" w:rsidRPr="00371961" w:rsidRDefault="00FA757D" w:rsidP="008B1384">
      <w:pPr>
        <w:spacing w:before="120" w:after="120"/>
        <w:ind w:left="993"/>
        <w:jc w:val="both"/>
        <w:rPr>
          <w:rFonts w:ascii="Verdana" w:eastAsia="Calibri" w:hAnsi="Verdana" w:cs="Calibri"/>
          <w:sz w:val="22"/>
          <w:szCs w:val="22"/>
          <w:u w:val="single"/>
          <w:lang w:eastAsia="en-US"/>
        </w:rPr>
      </w:pPr>
      <w:r w:rsidRPr="00371961">
        <w:rPr>
          <w:rFonts w:ascii="Verdana" w:eastAsia="Calibri" w:hAnsi="Verdana" w:cs="Calibri"/>
          <w:sz w:val="22"/>
          <w:szCs w:val="22"/>
          <w:u w:val="single"/>
          <w:lang w:eastAsia="en-US"/>
        </w:rPr>
        <w:t>По результатам сверки выявляется:</w:t>
      </w:r>
    </w:p>
    <w:p w:rsidR="000C1E98" w:rsidRDefault="00FA757D" w:rsidP="00563DAB">
      <w:pPr>
        <w:numPr>
          <w:ilvl w:val="1"/>
          <w:numId w:val="31"/>
        </w:numPr>
        <w:tabs>
          <w:tab w:val="left" w:pos="1418"/>
        </w:tabs>
        <w:spacing w:before="120"/>
        <w:ind w:left="1418" w:hanging="357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 w:rsidRPr="00FA757D">
        <w:rPr>
          <w:rFonts w:ascii="Verdana" w:eastAsia="Calibri" w:hAnsi="Verdana" w:cs="Calibri"/>
          <w:sz w:val="22"/>
          <w:szCs w:val="22"/>
          <w:lang w:eastAsia="en-US"/>
        </w:rPr>
        <w:t>Отклонения по суммам, указанным в отправленных Компанией налоговых формах и суммой налоговых обязательств, отраженных в бухгалтерском учете Компании (в базе 1С).</w:t>
      </w:r>
    </w:p>
    <w:p w:rsidR="000C1E98" w:rsidRDefault="000C1E98">
      <w:pPr>
        <w:rPr>
          <w:rFonts w:ascii="Verdana" w:eastAsia="Calibri" w:hAnsi="Verdana" w:cs="Calibri"/>
          <w:sz w:val="22"/>
          <w:szCs w:val="22"/>
          <w:lang w:eastAsia="en-US"/>
        </w:rPr>
      </w:pPr>
      <w:r>
        <w:rPr>
          <w:rFonts w:ascii="Verdana" w:eastAsia="Calibri" w:hAnsi="Verdana" w:cs="Calibri"/>
          <w:sz w:val="22"/>
          <w:szCs w:val="22"/>
          <w:lang w:eastAsia="en-US"/>
        </w:rPr>
        <w:br w:type="page"/>
      </w:r>
    </w:p>
    <w:p w:rsidR="009E5DBE" w:rsidRDefault="009E5DBE" w:rsidP="009E5DBE">
      <w:pPr>
        <w:keepNext/>
        <w:tabs>
          <w:tab w:val="left" w:pos="720"/>
        </w:tabs>
        <w:spacing w:before="240" w:after="120"/>
        <w:ind w:left="709"/>
        <w:jc w:val="both"/>
        <w:outlineLvl w:val="0"/>
        <w:rPr>
          <w:rFonts w:ascii="Verdana" w:eastAsia="Calibri" w:hAnsi="Verdana" w:cs="Calibri"/>
          <w:b/>
          <w:sz w:val="22"/>
          <w:szCs w:val="22"/>
          <w:lang w:eastAsia="en-US"/>
        </w:rPr>
      </w:pPr>
      <w:r>
        <w:rPr>
          <w:rFonts w:ascii="Verdana" w:eastAsia="Calibri" w:hAnsi="Verdana" w:cs="Calibri"/>
          <w:b/>
          <w:sz w:val="22"/>
          <w:szCs w:val="22"/>
          <w:lang w:eastAsia="en-US"/>
        </w:rPr>
        <w:lastRenderedPageBreak/>
        <w:t>ПРИЛОЖЕНИЕ 2 ОПЫТ РАБОТЫ</w:t>
      </w:r>
    </w:p>
    <w:p w:rsidR="00A25D17" w:rsidRDefault="00A25D17" w:rsidP="00A25D17">
      <w:pPr>
        <w:tabs>
          <w:tab w:val="left" w:pos="720"/>
        </w:tabs>
        <w:spacing w:after="120"/>
        <w:jc w:val="both"/>
        <w:rPr>
          <w:rFonts w:ascii="Verdana" w:eastAsia="Calibri" w:hAnsi="Verdana" w:cs="Calibri"/>
          <w:sz w:val="22"/>
          <w:szCs w:val="22"/>
          <w:lang w:eastAsia="en-US"/>
        </w:rPr>
      </w:pPr>
      <w:r>
        <w:rPr>
          <w:rFonts w:ascii="Verdana" w:eastAsia="Calibri" w:hAnsi="Verdana" w:cs="Calibri"/>
          <w:sz w:val="22"/>
          <w:szCs w:val="22"/>
          <w:lang w:eastAsia="en-US"/>
        </w:rPr>
        <w:t xml:space="preserve">Наша компания имеет 10-летний опыт работы в области бухгалтерского и налогового учета и финансов. </w:t>
      </w:r>
    </w:p>
    <w:p w:rsidR="00395150" w:rsidRDefault="00395150" w:rsidP="00395150">
      <w:pPr>
        <w:spacing w:before="240" w:after="120"/>
        <w:jc w:val="both"/>
        <w:outlineLvl w:val="1"/>
        <w:rPr>
          <w:rFonts w:ascii="Verdana" w:hAnsi="Verdana" w:cs="Arial"/>
          <w:b/>
          <w:bCs/>
          <w:sz w:val="22"/>
          <w:szCs w:val="22"/>
          <w:u w:val="single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>Основные направления деятельности</w:t>
      </w:r>
    </w:p>
    <w:p w:rsidR="00395150" w:rsidRDefault="00395150" w:rsidP="00395150">
      <w:pPr>
        <w:numPr>
          <w:ilvl w:val="0"/>
          <w:numId w:val="4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Бухгалтерские услуги (налоговый аудит, проверка и восстановление бухгалтерского и налогового учета, диагностика учета, аутсорсинг и т.д.)</w:t>
      </w:r>
    </w:p>
    <w:p w:rsidR="00CE4ED9" w:rsidRPr="00CE4ED9" w:rsidRDefault="00CE4ED9" w:rsidP="00CE4ED9">
      <w:pPr>
        <w:numPr>
          <w:ilvl w:val="0"/>
          <w:numId w:val="41"/>
        </w:numPr>
        <w:jc w:val="both"/>
        <w:rPr>
          <w:rFonts w:ascii="Verdana" w:hAnsi="Verdana" w:cs="Verdana"/>
          <w:sz w:val="22"/>
          <w:szCs w:val="22"/>
        </w:rPr>
      </w:pPr>
      <w:r w:rsidRPr="00CE4ED9">
        <w:rPr>
          <w:rFonts w:ascii="Verdana" w:hAnsi="Verdana" w:cs="Verdana"/>
          <w:sz w:val="22"/>
          <w:szCs w:val="22"/>
        </w:rPr>
        <w:t>Консультации по бухгалтерскому и налоговому учету, включая оптимизацию налогообложения</w:t>
      </w:r>
    </w:p>
    <w:p w:rsidR="00CE4ED9" w:rsidRPr="00CE4ED9" w:rsidRDefault="00CE4ED9" w:rsidP="00CE4ED9">
      <w:pPr>
        <w:numPr>
          <w:ilvl w:val="0"/>
          <w:numId w:val="41"/>
        </w:numPr>
        <w:jc w:val="both"/>
        <w:rPr>
          <w:rFonts w:ascii="Verdana" w:hAnsi="Verdana" w:cs="Verdana"/>
          <w:sz w:val="22"/>
          <w:szCs w:val="22"/>
        </w:rPr>
      </w:pPr>
      <w:r w:rsidRPr="00CE4ED9">
        <w:rPr>
          <w:rFonts w:ascii="Verdana" w:hAnsi="Verdana" w:cs="Verdana"/>
          <w:sz w:val="22"/>
          <w:szCs w:val="22"/>
        </w:rPr>
        <w:t>Бухгалтерское сопровождение компаний (</w:t>
      </w:r>
      <w:proofErr w:type="spellStart"/>
      <w:r w:rsidRPr="00CE4ED9">
        <w:rPr>
          <w:rFonts w:ascii="Verdana" w:hAnsi="Verdana" w:cs="Verdana"/>
          <w:sz w:val="22"/>
          <w:szCs w:val="22"/>
        </w:rPr>
        <w:t>аутсор</w:t>
      </w:r>
      <w:proofErr w:type="gramStart"/>
      <w:r w:rsidRPr="00CE4ED9">
        <w:rPr>
          <w:rFonts w:ascii="Verdana" w:hAnsi="Verdana" w:cs="Verdana"/>
          <w:sz w:val="22"/>
          <w:szCs w:val="22"/>
        </w:rPr>
        <w:t>c</w:t>
      </w:r>
      <w:proofErr w:type="gramEnd"/>
      <w:r w:rsidRPr="00CE4ED9">
        <w:rPr>
          <w:rFonts w:ascii="Verdana" w:hAnsi="Verdana" w:cs="Verdana"/>
          <w:sz w:val="22"/>
          <w:szCs w:val="22"/>
        </w:rPr>
        <w:t>инг</w:t>
      </w:r>
      <w:proofErr w:type="spellEnd"/>
      <w:r w:rsidRPr="00CE4ED9">
        <w:rPr>
          <w:rFonts w:ascii="Verdana" w:hAnsi="Verdana" w:cs="Verdana"/>
          <w:sz w:val="22"/>
          <w:szCs w:val="22"/>
        </w:rPr>
        <w:t>)</w:t>
      </w:r>
    </w:p>
    <w:p w:rsidR="00CE4ED9" w:rsidRPr="00CE4ED9" w:rsidRDefault="00CE4ED9" w:rsidP="00CE4ED9">
      <w:pPr>
        <w:numPr>
          <w:ilvl w:val="0"/>
          <w:numId w:val="41"/>
        </w:numPr>
        <w:jc w:val="both"/>
        <w:rPr>
          <w:rFonts w:ascii="Verdana" w:hAnsi="Verdana" w:cs="Verdana"/>
          <w:sz w:val="22"/>
          <w:szCs w:val="22"/>
        </w:rPr>
      </w:pPr>
      <w:r w:rsidRPr="00CE4ED9">
        <w:rPr>
          <w:rFonts w:ascii="Verdana" w:hAnsi="Verdana" w:cs="Verdana"/>
          <w:sz w:val="22"/>
          <w:szCs w:val="22"/>
        </w:rPr>
        <w:t xml:space="preserve">Разработка </w:t>
      </w:r>
      <w:r>
        <w:rPr>
          <w:rFonts w:ascii="Verdana" w:hAnsi="Verdana" w:cs="Verdana"/>
          <w:sz w:val="22"/>
          <w:szCs w:val="22"/>
        </w:rPr>
        <w:t>У</w:t>
      </w:r>
      <w:r w:rsidRPr="00CE4ED9">
        <w:rPr>
          <w:rFonts w:ascii="Verdana" w:hAnsi="Verdana" w:cs="Verdana"/>
          <w:sz w:val="22"/>
          <w:szCs w:val="22"/>
        </w:rPr>
        <w:t xml:space="preserve">четных политик и </w:t>
      </w:r>
      <w:r>
        <w:rPr>
          <w:rFonts w:ascii="Verdana" w:hAnsi="Verdana" w:cs="Verdana"/>
          <w:sz w:val="22"/>
          <w:szCs w:val="22"/>
        </w:rPr>
        <w:t>Налоговых учетных</w:t>
      </w:r>
      <w:r w:rsidRPr="00CE4ED9">
        <w:rPr>
          <w:rFonts w:ascii="Verdana" w:hAnsi="Verdana" w:cs="Verdana"/>
          <w:sz w:val="22"/>
          <w:szCs w:val="22"/>
        </w:rPr>
        <w:t xml:space="preserve"> политик </w:t>
      </w:r>
      <w:r w:rsidRPr="00A25D17">
        <w:rPr>
          <w:rFonts w:ascii="Verdana" w:eastAsia="Calibri" w:hAnsi="Verdana" w:cs="Calibri"/>
          <w:sz w:val="22"/>
          <w:szCs w:val="22"/>
          <w:lang w:eastAsia="en-US"/>
        </w:rPr>
        <w:t>и внутренних нормативных документов</w:t>
      </w:r>
    </w:p>
    <w:p w:rsidR="00395150" w:rsidRDefault="00395150" w:rsidP="00395150">
      <w:pPr>
        <w:numPr>
          <w:ilvl w:val="0"/>
          <w:numId w:val="41"/>
        </w:numPr>
        <w:ind w:left="714" w:hanging="35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Финансовый анализ</w:t>
      </w:r>
    </w:p>
    <w:p w:rsidR="00395150" w:rsidRDefault="00395150" w:rsidP="00395150">
      <w:pPr>
        <w:numPr>
          <w:ilvl w:val="0"/>
          <w:numId w:val="4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Управленческий учет, управленческое и финансовое консультирование</w:t>
      </w:r>
    </w:p>
    <w:p w:rsidR="00395150" w:rsidRDefault="00395150" w:rsidP="00395150">
      <w:pPr>
        <w:numPr>
          <w:ilvl w:val="0"/>
          <w:numId w:val="4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Бизнес-планы, ТЭО, Стратегии развития, Инвестиционные меморандумы</w:t>
      </w:r>
    </w:p>
    <w:p w:rsidR="00395150" w:rsidRDefault="00395150" w:rsidP="00395150">
      <w:pPr>
        <w:numPr>
          <w:ilvl w:val="0"/>
          <w:numId w:val="4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Тренинги, обучение, семинары, индивидуальное обучение</w:t>
      </w:r>
    </w:p>
    <w:p w:rsidR="00395150" w:rsidRDefault="00395150" w:rsidP="00395150">
      <w:pPr>
        <w:numPr>
          <w:ilvl w:val="0"/>
          <w:numId w:val="41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Юридические услуги</w:t>
      </w:r>
    </w:p>
    <w:p w:rsidR="00A25D17" w:rsidRDefault="00A25D17" w:rsidP="00A25D17">
      <w:pPr>
        <w:spacing w:before="240" w:after="120"/>
        <w:jc w:val="both"/>
        <w:outlineLvl w:val="1"/>
        <w:rPr>
          <w:rFonts w:ascii="Verdana" w:hAnsi="Verdana" w:cs="Arial"/>
          <w:b/>
          <w:bCs/>
          <w:sz w:val="22"/>
          <w:szCs w:val="22"/>
          <w:u w:val="single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>Примеры Проектов</w:t>
      </w:r>
    </w:p>
    <w:p w:rsidR="00A25D17" w:rsidRDefault="00A25D17" w:rsidP="00A25D17">
      <w:pPr>
        <w:pStyle w:val="af3"/>
        <w:numPr>
          <w:ilvl w:val="0"/>
          <w:numId w:val="42"/>
        </w:numPr>
        <w:spacing w:before="120" w:after="120"/>
        <w:jc w:val="both"/>
        <w:rPr>
          <w:rFonts w:ascii="Verdana" w:hAnsi="Verdana"/>
          <w:sz w:val="22"/>
          <w:szCs w:val="22"/>
        </w:rPr>
      </w:pPr>
      <w:r w:rsidRPr="00A25D17">
        <w:rPr>
          <w:rFonts w:ascii="Verdana" w:hAnsi="Verdana"/>
          <w:sz w:val="22"/>
          <w:szCs w:val="22"/>
        </w:rPr>
        <w:t xml:space="preserve">Проведение налогового аудита, </w:t>
      </w:r>
      <w:r>
        <w:rPr>
          <w:rFonts w:ascii="Verdana" w:hAnsi="Verdana"/>
          <w:bCs/>
          <w:sz w:val="22"/>
          <w:szCs w:val="22"/>
        </w:rPr>
        <w:t>диагностика и восстановление бухучета</w:t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для</w:t>
      </w:r>
      <w:proofErr w:type="gramEnd"/>
      <w:r>
        <w:rPr>
          <w:rFonts w:ascii="Verdana" w:hAnsi="Verdana"/>
          <w:sz w:val="22"/>
          <w:szCs w:val="22"/>
        </w:rPr>
        <w:t xml:space="preserve"> более </w:t>
      </w:r>
      <w:proofErr w:type="gramStart"/>
      <w:r>
        <w:rPr>
          <w:rFonts w:ascii="Verdana" w:hAnsi="Verdana"/>
          <w:sz w:val="22"/>
          <w:szCs w:val="22"/>
        </w:rPr>
        <w:t>чем</w:t>
      </w:r>
      <w:proofErr w:type="gramEnd"/>
      <w:r>
        <w:rPr>
          <w:rFonts w:ascii="Verdana" w:hAnsi="Verdana"/>
          <w:sz w:val="22"/>
          <w:szCs w:val="22"/>
        </w:rPr>
        <w:t xml:space="preserve"> 20 компаний и групп компаний, занимающихся различными видами деятельности:</w:t>
      </w:r>
    </w:p>
    <w:p w:rsidR="00A25D17" w:rsidRDefault="00A25D17" w:rsidP="00A25D17">
      <w:pPr>
        <w:pStyle w:val="af3"/>
        <w:numPr>
          <w:ilvl w:val="0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Филиалы иностранных компаний</w:t>
      </w:r>
    </w:p>
    <w:p w:rsidR="00A25D17" w:rsidRDefault="00A25D17" w:rsidP="00A25D17">
      <w:pPr>
        <w:pStyle w:val="af3"/>
        <w:numPr>
          <w:ilvl w:val="0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Производственные компании</w:t>
      </w:r>
    </w:p>
    <w:p w:rsidR="00A25D17" w:rsidRDefault="00A25D17" w:rsidP="00A25D17">
      <w:pPr>
        <w:pStyle w:val="af3"/>
        <w:numPr>
          <w:ilvl w:val="0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Строительные компании</w:t>
      </w:r>
    </w:p>
    <w:p w:rsidR="00A25D17" w:rsidRDefault="00A25D17" w:rsidP="00A25D17">
      <w:pPr>
        <w:pStyle w:val="af3"/>
        <w:numPr>
          <w:ilvl w:val="0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Торговые компании</w:t>
      </w:r>
    </w:p>
    <w:p w:rsidR="00A25D17" w:rsidRDefault="00A25D17" w:rsidP="00A25D17">
      <w:pPr>
        <w:pStyle w:val="af3"/>
        <w:numPr>
          <w:ilvl w:val="0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Компании, оказывающие услуги</w:t>
      </w:r>
    </w:p>
    <w:p w:rsidR="00A25D17" w:rsidRDefault="00A25D17" w:rsidP="00A25D17">
      <w:pPr>
        <w:pStyle w:val="af3"/>
        <w:numPr>
          <w:ilvl w:val="0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Компании, занимающиеся недропользованием</w:t>
      </w:r>
    </w:p>
    <w:p w:rsidR="00A25D17" w:rsidRDefault="00A25D17" w:rsidP="00A25D17">
      <w:pPr>
        <w:pStyle w:val="af3"/>
        <w:numPr>
          <w:ilvl w:val="0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Компании, занимающиеся сельским хозяйством (выращивание пшеницы)</w:t>
      </w:r>
    </w:p>
    <w:p w:rsidR="00A25D17" w:rsidRDefault="00A25D17" w:rsidP="00A25D17">
      <w:pPr>
        <w:pStyle w:val="af3"/>
        <w:numPr>
          <w:ilvl w:val="0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Сеть аптек</w:t>
      </w:r>
    </w:p>
    <w:p w:rsidR="00A25D17" w:rsidRDefault="00A25D17" w:rsidP="00A25D17">
      <w:pPr>
        <w:pStyle w:val="af3"/>
        <w:numPr>
          <w:ilvl w:val="0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Учреждение образования</w:t>
      </w:r>
    </w:p>
    <w:p w:rsidR="00A25D17" w:rsidRDefault="00A25D17" w:rsidP="00A25D17">
      <w:pPr>
        <w:pStyle w:val="af3"/>
        <w:numPr>
          <w:ilvl w:val="0"/>
          <w:numId w:val="43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Благотворительные фонды</w:t>
      </w:r>
    </w:p>
    <w:p w:rsidR="00A25D17" w:rsidRDefault="00A25D17" w:rsidP="00A25D17">
      <w:pPr>
        <w:spacing w:before="120"/>
        <w:ind w:left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Наши проекты реализованы в различных городах Казахстана (г. Алматы, </w:t>
      </w:r>
      <w:proofErr w:type="spellStart"/>
      <w:r>
        <w:rPr>
          <w:rFonts w:ascii="Verdana" w:hAnsi="Verdana" w:cs="Verdana"/>
          <w:sz w:val="22"/>
          <w:szCs w:val="22"/>
        </w:rPr>
        <w:t>г</w:t>
      </w:r>
      <w:proofErr w:type="gramStart"/>
      <w:r>
        <w:rPr>
          <w:rFonts w:ascii="Verdana" w:hAnsi="Verdana" w:cs="Verdana"/>
          <w:sz w:val="22"/>
          <w:szCs w:val="22"/>
        </w:rPr>
        <w:t>.Ш</w:t>
      </w:r>
      <w:proofErr w:type="gramEnd"/>
      <w:r>
        <w:rPr>
          <w:rFonts w:ascii="Verdana" w:hAnsi="Verdana" w:cs="Verdana"/>
          <w:sz w:val="22"/>
          <w:szCs w:val="22"/>
        </w:rPr>
        <w:t>ымкент</w:t>
      </w:r>
      <w:proofErr w:type="spellEnd"/>
      <w:r>
        <w:rPr>
          <w:rFonts w:ascii="Verdana" w:hAnsi="Verdana" w:cs="Verdana"/>
          <w:sz w:val="22"/>
          <w:szCs w:val="22"/>
        </w:rPr>
        <w:t xml:space="preserve">, </w:t>
      </w:r>
      <w:proofErr w:type="spellStart"/>
      <w:r>
        <w:rPr>
          <w:rFonts w:ascii="Verdana" w:hAnsi="Verdana" w:cs="Verdana"/>
          <w:sz w:val="22"/>
          <w:szCs w:val="22"/>
        </w:rPr>
        <w:t>г.Аркалык</w:t>
      </w:r>
      <w:proofErr w:type="spellEnd"/>
      <w:r>
        <w:rPr>
          <w:rFonts w:ascii="Verdana" w:hAnsi="Verdana" w:cs="Verdana"/>
          <w:sz w:val="22"/>
          <w:szCs w:val="22"/>
        </w:rPr>
        <w:t xml:space="preserve">, г. Астана, г. </w:t>
      </w:r>
      <w:proofErr w:type="spellStart"/>
      <w:r>
        <w:rPr>
          <w:rFonts w:ascii="Verdana" w:hAnsi="Verdana" w:cs="Verdana"/>
          <w:sz w:val="22"/>
          <w:szCs w:val="22"/>
        </w:rPr>
        <w:t>Костанай</w:t>
      </w:r>
      <w:proofErr w:type="spellEnd"/>
      <w:r>
        <w:rPr>
          <w:rFonts w:ascii="Verdana" w:hAnsi="Verdana" w:cs="Verdana"/>
          <w:sz w:val="22"/>
          <w:szCs w:val="22"/>
        </w:rPr>
        <w:t xml:space="preserve"> , г. Уральск и др.).</w:t>
      </w:r>
    </w:p>
    <w:p w:rsidR="00A25D17" w:rsidRDefault="00A25D17" w:rsidP="00A25D17">
      <w:pPr>
        <w:spacing w:before="120"/>
        <w:ind w:lef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 многим из этих Проектов были реализованы наши рекомендации по оптимизации бухгалтерской службы Компаний и Групп компаний, а также их филиалов</w:t>
      </w:r>
    </w:p>
    <w:p w:rsidR="00CE4ED9" w:rsidRPr="00CE4ED9" w:rsidRDefault="00CE4ED9" w:rsidP="00CE4ED9">
      <w:pPr>
        <w:pStyle w:val="af3"/>
        <w:numPr>
          <w:ilvl w:val="0"/>
          <w:numId w:val="42"/>
        </w:numPr>
        <w:spacing w:before="120" w:after="120"/>
        <w:ind w:left="567" w:hanging="567"/>
        <w:jc w:val="both"/>
        <w:rPr>
          <w:rFonts w:ascii="Verdana" w:hAnsi="Verdana" w:cs="Verdana"/>
          <w:sz w:val="22"/>
          <w:szCs w:val="22"/>
        </w:rPr>
      </w:pPr>
      <w:r w:rsidRPr="00CE4ED9">
        <w:rPr>
          <w:rFonts w:ascii="Verdana" w:hAnsi="Verdana" w:cs="Verdana"/>
          <w:sz w:val="22"/>
          <w:szCs w:val="22"/>
        </w:rPr>
        <w:t xml:space="preserve">Разработка </w:t>
      </w:r>
      <w:r>
        <w:rPr>
          <w:rFonts w:ascii="Verdana" w:hAnsi="Verdana" w:cs="Verdana"/>
          <w:sz w:val="22"/>
          <w:szCs w:val="22"/>
        </w:rPr>
        <w:t>У</w:t>
      </w:r>
      <w:r w:rsidRPr="00CE4ED9">
        <w:rPr>
          <w:rFonts w:ascii="Verdana" w:hAnsi="Verdana" w:cs="Verdana"/>
          <w:sz w:val="22"/>
          <w:szCs w:val="22"/>
        </w:rPr>
        <w:t xml:space="preserve">четных политик и </w:t>
      </w:r>
      <w:r>
        <w:rPr>
          <w:rFonts w:ascii="Verdana" w:hAnsi="Verdana" w:cs="Verdana"/>
          <w:sz w:val="22"/>
          <w:szCs w:val="22"/>
        </w:rPr>
        <w:t>Налоговых учетных</w:t>
      </w:r>
      <w:r w:rsidRPr="00CE4ED9">
        <w:rPr>
          <w:rFonts w:ascii="Verdana" w:hAnsi="Verdana" w:cs="Verdana"/>
          <w:sz w:val="22"/>
          <w:szCs w:val="22"/>
        </w:rPr>
        <w:t xml:space="preserve"> </w:t>
      </w:r>
      <w:proofErr w:type="gramStart"/>
      <w:r w:rsidRPr="00CE4ED9">
        <w:rPr>
          <w:rFonts w:ascii="Verdana" w:hAnsi="Verdana" w:cs="Verdana"/>
          <w:sz w:val="22"/>
          <w:szCs w:val="22"/>
        </w:rPr>
        <w:t>политик</w:t>
      </w:r>
      <w:proofErr w:type="gramEnd"/>
      <w:r w:rsidRPr="00CE4ED9">
        <w:rPr>
          <w:rFonts w:ascii="Verdana" w:hAnsi="Verdana" w:cs="Verdana"/>
          <w:sz w:val="22"/>
          <w:szCs w:val="22"/>
        </w:rPr>
        <w:t xml:space="preserve"> как для </w:t>
      </w:r>
      <w:r w:rsidRPr="00CE4ED9">
        <w:rPr>
          <w:rFonts w:ascii="Verdana" w:hAnsi="Verdana"/>
          <w:sz w:val="22"/>
          <w:szCs w:val="22"/>
        </w:rPr>
        <w:t>казахстанских</w:t>
      </w:r>
      <w:r w:rsidRPr="00CE4ED9">
        <w:rPr>
          <w:rFonts w:ascii="Verdana" w:hAnsi="Verdana" w:cs="Verdana"/>
          <w:sz w:val="22"/>
          <w:szCs w:val="22"/>
        </w:rPr>
        <w:t xml:space="preserve"> компаний, так и для представительств и филиалов зарубежных компаний.</w:t>
      </w:r>
    </w:p>
    <w:p w:rsidR="00A25D17" w:rsidRDefault="00A25D17" w:rsidP="00A25D17">
      <w:pPr>
        <w:pStyle w:val="af3"/>
        <w:numPr>
          <w:ilvl w:val="0"/>
          <w:numId w:val="42"/>
        </w:numPr>
        <w:spacing w:before="120" w:after="120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Разработка Методики раздельного учета доходов, затрат и задействованных активов для крупнейшего кабельного оператора ТОО «Алма ТВ» </w:t>
      </w:r>
    </w:p>
    <w:p w:rsidR="00A25D17" w:rsidRDefault="00A25D17" w:rsidP="00A25D17">
      <w:pPr>
        <w:pStyle w:val="af3"/>
        <w:numPr>
          <w:ilvl w:val="0"/>
          <w:numId w:val="42"/>
        </w:numPr>
        <w:spacing w:before="120" w:after="120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Финансовая экспертиза газового холдинга </w:t>
      </w:r>
      <w:proofErr w:type="spellStart"/>
      <w:r>
        <w:rPr>
          <w:rFonts w:ascii="Verdana" w:hAnsi="Verdana" w:cs="Verdana"/>
          <w:sz w:val="22"/>
          <w:szCs w:val="22"/>
        </w:rPr>
        <w:t>Алматыгазсервисхолдинг</w:t>
      </w:r>
      <w:proofErr w:type="spellEnd"/>
    </w:p>
    <w:p w:rsidR="00A25D17" w:rsidRDefault="00A25D17" w:rsidP="00A25D17">
      <w:pPr>
        <w:pStyle w:val="af3"/>
        <w:numPr>
          <w:ilvl w:val="0"/>
          <w:numId w:val="42"/>
        </w:numPr>
        <w:spacing w:before="120" w:after="120"/>
        <w:ind w:left="567" w:hanging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Анализ финансово-хозяйственной деятельности «</w:t>
      </w:r>
      <w:proofErr w:type="spellStart"/>
      <w:r>
        <w:rPr>
          <w:rFonts w:ascii="Verdana" w:hAnsi="Verdana" w:cs="Verdana"/>
          <w:sz w:val="22"/>
          <w:szCs w:val="22"/>
        </w:rPr>
        <w:t>ОблТрансГаз</w:t>
      </w:r>
      <w:proofErr w:type="spellEnd"/>
      <w:r>
        <w:rPr>
          <w:rFonts w:ascii="Verdana" w:hAnsi="Verdana" w:cs="Verdana"/>
          <w:sz w:val="22"/>
          <w:szCs w:val="22"/>
        </w:rPr>
        <w:t>»</w:t>
      </w:r>
    </w:p>
    <w:p w:rsidR="00BA7DFC" w:rsidRDefault="00BA7DFC" w:rsidP="00A25D17">
      <w:pPr>
        <w:pStyle w:val="af3"/>
        <w:numPr>
          <w:ilvl w:val="0"/>
          <w:numId w:val="42"/>
        </w:numPr>
        <w:spacing w:before="120" w:after="120"/>
        <w:ind w:left="567" w:hanging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Работа в качестве субподрядчика по проектам</w:t>
      </w:r>
    </w:p>
    <w:p w:rsidR="00BA7DFC" w:rsidRDefault="00BA7DFC" w:rsidP="00BA7DFC">
      <w:pPr>
        <w:pStyle w:val="af3"/>
        <w:numPr>
          <w:ilvl w:val="0"/>
          <w:numId w:val="43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АО</w:t>
      </w:r>
      <w:r>
        <w:rPr>
          <w:rFonts w:ascii="Verdana" w:hAnsi="Verdana" w:cs="Verdana"/>
          <w:sz w:val="22"/>
          <w:szCs w:val="22"/>
          <w:lang w:val="en-US"/>
        </w:rPr>
        <w:t> </w:t>
      </w:r>
      <w:r>
        <w:rPr>
          <w:rFonts w:ascii="Verdana" w:hAnsi="Verdana" w:cs="Verdana"/>
          <w:sz w:val="22"/>
          <w:szCs w:val="22"/>
        </w:rPr>
        <w:t>«КТЖ» (разработка классификатора видов ремонта основных сре</w:t>
      </w:r>
      <w:proofErr w:type="gramStart"/>
      <w:r>
        <w:rPr>
          <w:rFonts w:ascii="Verdana" w:hAnsi="Verdana" w:cs="Verdana"/>
          <w:sz w:val="22"/>
          <w:szCs w:val="22"/>
        </w:rPr>
        <w:t>дств дл</w:t>
      </w:r>
      <w:proofErr w:type="gramEnd"/>
      <w:r>
        <w:rPr>
          <w:rFonts w:ascii="Verdana" w:hAnsi="Verdana" w:cs="Verdana"/>
          <w:sz w:val="22"/>
          <w:szCs w:val="22"/>
        </w:rPr>
        <w:t>я целей бухгалтерского учета),</w:t>
      </w:r>
    </w:p>
    <w:p w:rsidR="00BA7DFC" w:rsidRDefault="00BA7DFC" w:rsidP="00BA7DFC">
      <w:pPr>
        <w:pStyle w:val="af3"/>
        <w:numPr>
          <w:ilvl w:val="0"/>
          <w:numId w:val="43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ТОО «</w:t>
      </w:r>
      <w:proofErr w:type="spellStart"/>
      <w:r>
        <w:rPr>
          <w:rFonts w:ascii="Verdana" w:hAnsi="Verdana" w:cs="Verdana"/>
          <w:sz w:val="22"/>
          <w:szCs w:val="22"/>
        </w:rPr>
        <w:t>Казцинк</w:t>
      </w:r>
      <w:proofErr w:type="spellEnd"/>
      <w:r>
        <w:rPr>
          <w:rFonts w:ascii="Verdana" w:hAnsi="Verdana" w:cs="Verdana"/>
          <w:sz w:val="22"/>
          <w:szCs w:val="22"/>
        </w:rPr>
        <w:t>»</w:t>
      </w:r>
      <w:r w:rsidR="00075130">
        <w:rPr>
          <w:rFonts w:ascii="Verdana" w:hAnsi="Verdana" w:cs="Verdana"/>
          <w:sz w:val="22"/>
          <w:szCs w:val="22"/>
        </w:rPr>
        <w:t xml:space="preserve"> (</w:t>
      </w:r>
      <w:r>
        <w:rPr>
          <w:rFonts w:ascii="Verdana" w:hAnsi="Verdana" w:cs="Verdana"/>
          <w:sz w:val="22"/>
          <w:szCs w:val="22"/>
        </w:rPr>
        <w:t xml:space="preserve">анализ финансово-хозяйственной </w:t>
      </w:r>
      <w:r w:rsidR="00BD064A">
        <w:rPr>
          <w:rFonts w:ascii="Verdana" w:hAnsi="Verdana" w:cs="Verdana"/>
          <w:sz w:val="22"/>
          <w:szCs w:val="22"/>
        </w:rPr>
        <w:t>деятельности</w:t>
      </w:r>
      <w:r w:rsidR="00075130">
        <w:rPr>
          <w:rFonts w:ascii="Verdana" w:hAnsi="Verdana" w:cs="Verdana"/>
          <w:sz w:val="22"/>
          <w:szCs w:val="22"/>
        </w:rPr>
        <w:t>)</w:t>
      </w:r>
    </w:p>
    <w:p w:rsidR="00BD064A" w:rsidRDefault="00BD064A" w:rsidP="00BA7DFC">
      <w:pPr>
        <w:pStyle w:val="af3"/>
        <w:numPr>
          <w:ilvl w:val="0"/>
          <w:numId w:val="43"/>
        </w:num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РД «КМГ»</w:t>
      </w:r>
      <w:r w:rsidR="00075130">
        <w:rPr>
          <w:rFonts w:ascii="Verdana" w:hAnsi="Verdana" w:cs="Verdana"/>
          <w:sz w:val="22"/>
          <w:szCs w:val="22"/>
        </w:rPr>
        <w:t xml:space="preserve"> (</w:t>
      </w:r>
      <w:r>
        <w:rPr>
          <w:rFonts w:ascii="Verdana" w:hAnsi="Verdana" w:cs="Verdana"/>
          <w:sz w:val="22"/>
          <w:szCs w:val="22"/>
        </w:rPr>
        <w:t>система внутреннего контроля в сфере налогового учета</w:t>
      </w:r>
      <w:r w:rsidR="00075130">
        <w:rPr>
          <w:rFonts w:ascii="Verdana" w:hAnsi="Verdana" w:cs="Verdana"/>
          <w:sz w:val="22"/>
          <w:szCs w:val="22"/>
        </w:rPr>
        <w:t xml:space="preserve"> в рамках проекта электронного налогового аудита (е-аудит))</w:t>
      </w:r>
    </w:p>
    <w:p w:rsidR="00A25D17" w:rsidRDefault="00A25D17" w:rsidP="00A25D17">
      <w:pPr>
        <w:pStyle w:val="af3"/>
        <w:numPr>
          <w:ilvl w:val="0"/>
          <w:numId w:val="42"/>
        </w:numPr>
        <w:spacing w:before="120" w:after="120"/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Проверка целевого использования заемных средств с использованием </w:t>
      </w:r>
      <w:r>
        <w:rPr>
          <w:rFonts w:ascii="Verdana" w:hAnsi="Verdana" w:cs="Verdana"/>
          <w:bCs/>
          <w:iCs/>
          <w:sz w:val="22"/>
          <w:szCs w:val="22"/>
        </w:rPr>
        <w:t>собственной методики</w:t>
      </w:r>
      <w:r>
        <w:rPr>
          <w:rFonts w:ascii="Verdana" w:hAnsi="Verdana"/>
          <w:sz w:val="22"/>
          <w:szCs w:val="22"/>
        </w:rPr>
        <w:t xml:space="preserve"> для крупнейших банков Казахстана: реализовано пять проектов</w:t>
      </w:r>
      <w:r>
        <w:rPr>
          <w:rFonts w:ascii="Verdana" w:hAnsi="Verdana" w:cs="Verdana"/>
          <w:bCs/>
          <w:iCs/>
          <w:sz w:val="22"/>
          <w:szCs w:val="22"/>
        </w:rPr>
        <w:t xml:space="preserve"> в различных секторах экономики</w:t>
      </w:r>
      <w:r>
        <w:rPr>
          <w:rFonts w:ascii="Verdana" w:hAnsi="Verdana"/>
          <w:sz w:val="22"/>
          <w:szCs w:val="22"/>
        </w:rPr>
        <w:t xml:space="preserve"> для АО </w:t>
      </w:r>
      <w:proofErr w:type="spellStart"/>
      <w:r>
        <w:rPr>
          <w:rFonts w:ascii="Verdana" w:hAnsi="Verdana"/>
          <w:sz w:val="22"/>
          <w:szCs w:val="22"/>
        </w:rPr>
        <w:t>Казкоммерцбанк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и АО А</w:t>
      </w:r>
      <w:proofErr w:type="gramEnd"/>
      <w:r>
        <w:rPr>
          <w:rFonts w:ascii="Verdana" w:hAnsi="Verdana"/>
          <w:sz w:val="22"/>
          <w:szCs w:val="22"/>
        </w:rPr>
        <w:t xml:space="preserve">льянс Банк </w:t>
      </w:r>
    </w:p>
    <w:p w:rsidR="00A25D17" w:rsidRDefault="00A25D17" w:rsidP="00A25D17">
      <w:pPr>
        <w:keepNext/>
        <w:spacing w:before="120"/>
        <w:ind w:left="56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Методика позволяет определить реальное финансовое состояние Компании, в том числе определить:</w:t>
      </w:r>
    </w:p>
    <w:p w:rsidR="00A25D17" w:rsidRDefault="00A25D17" w:rsidP="00A25D17">
      <w:pPr>
        <w:numPr>
          <w:ilvl w:val="0"/>
          <w:numId w:val="44"/>
        </w:numPr>
        <w:ind w:left="992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Реальный денежный поток, который генерирует Компания (Группа компаний).</w:t>
      </w:r>
    </w:p>
    <w:p w:rsidR="00A25D17" w:rsidRDefault="00A25D17" w:rsidP="00A25D17">
      <w:pPr>
        <w:numPr>
          <w:ilvl w:val="0"/>
          <w:numId w:val="44"/>
        </w:numPr>
        <w:ind w:left="992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Сумму, направленную Компанией (Группой компаний) на реализацию проекта, для сравнения с суммой займа.</w:t>
      </w:r>
    </w:p>
    <w:p w:rsidR="00A25D17" w:rsidRDefault="00A25D17" w:rsidP="00A25D17">
      <w:pPr>
        <w:numPr>
          <w:ilvl w:val="0"/>
          <w:numId w:val="44"/>
        </w:numPr>
        <w:ind w:left="992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Сумму, которая отвлекается из Компании (Группы компаний) на нецелевое использование.</w:t>
      </w:r>
    </w:p>
    <w:p w:rsidR="00A25D17" w:rsidRDefault="00A25D17" w:rsidP="00A25D17">
      <w:pPr>
        <w:numPr>
          <w:ilvl w:val="0"/>
          <w:numId w:val="44"/>
        </w:numPr>
        <w:ind w:left="992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Реальную дебиторскую и кредиторскую задолженность (часть дебиторской или кредиторской задолженности может являться временной финансовой помощью).</w:t>
      </w:r>
    </w:p>
    <w:p w:rsidR="00A25D17" w:rsidRPr="00CE4ED9" w:rsidRDefault="00A25D17" w:rsidP="00CE4ED9">
      <w:pPr>
        <w:numPr>
          <w:ilvl w:val="0"/>
          <w:numId w:val="44"/>
        </w:numPr>
        <w:ind w:left="992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Реальный список «дружественных» или </w:t>
      </w:r>
      <w:proofErr w:type="spellStart"/>
      <w:r>
        <w:rPr>
          <w:rFonts w:ascii="Verdana" w:hAnsi="Verdana" w:cs="Verdana"/>
          <w:sz w:val="22"/>
          <w:szCs w:val="22"/>
        </w:rPr>
        <w:t>аффилиированных</w:t>
      </w:r>
      <w:proofErr w:type="spellEnd"/>
      <w:r>
        <w:rPr>
          <w:rFonts w:ascii="Verdana" w:hAnsi="Verdana" w:cs="Verdana"/>
          <w:sz w:val="22"/>
          <w:szCs w:val="22"/>
        </w:rPr>
        <w:t xml:space="preserve"> компаний.</w:t>
      </w:r>
    </w:p>
    <w:sectPr w:rsidR="00A25D17" w:rsidRPr="00CE4ED9" w:rsidSect="00A25D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274" w:bottom="1560" w:left="1276" w:header="567" w:footer="1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C2" w:rsidRDefault="008F39C2">
      <w:r>
        <w:separator/>
      </w:r>
    </w:p>
  </w:endnote>
  <w:endnote w:type="continuationSeparator" w:id="0">
    <w:p w:rsidR="008F39C2" w:rsidRDefault="008F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87" w:rsidRDefault="005C008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A3807">
      <w:rPr>
        <w:noProof/>
      </w:rPr>
      <w:t>7</w:t>
    </w:r>
    <w:r>
      <w:fldChar w:fldCharType="end"/>
    </w:r>
  </w:p>
  <w:p w:rsidR="005C0087" w:rsidRPr="00AE6C99" w:rsidRDefault="005C0087" w:rsidP="005C0087">
    <w:pPr>
      <w:pStyle w:val="a5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050000</w:t>
    </w:r>
    <w:r w:rsidRPr="00AE6C99">
      <w:rPr>
        <w:rFonts w:ascii="Arial Narrow" w:hAnsi="Arial Narrow" w:cs="Arial Narrow"/>
        <w:b/>
        <w:bCs/>
        <w:sz w:val="19"/>
        <w:szCs w:val="19"/>
      </w:rPr>
      <w:t>, Республика Казахстан, г. Ал</w:t>
    </w:r>
    <w:r>
      <w:rPr>
        <w:rFonts w:ascii="Arial Narrow" w:hAnsi="Arial Narrow" w:cs="Arial Narrow"/>
        <w:b/>
        <w:bCs/>
        <w:sz w:val="19"/>
        <w:szCs w:val="19"/>
      </w:rPr>
      <w:t xml:space="preserve">маты, ул. </w:t>
    </w:r>
    <w:proofErr w:type="spellStart"/>
    <w:r>
      <w:rPr>
        <w:rFonts w:ascii="Arial Narrow" w:hAnsi="Arial Narrow" w:cs="Arial Narrow"/>
        <w:b/>
        <w:bCs/>
        <w:sz w:val="19"/>
        <w:szCs w:val="19"/>
      </w:rPr>
      <w:t>Кунаева</w:t>
    </w:r>
    <w:proofErr w:type="spellEnd"/>
    <w:r>
      <w:rPr>
        <w:rFonts w:ascii="Arial Narrow" w:hAnsi="Arial Narrow" w:cs="Arial Narrow"/>
        <w:b/>
        <w:bCs/>
        <w:sz w:val="19"/>
        <w:szCs w:val="19"/>
      </w:rPr>
      <w:t xml:space="preserve"> 181</w:t>
    </w:r>
    <w:proofErr w:type="gramStart"/>
    <w:r>
      <w:rPr>
        <w:rFonts w:ascii="Arial Narrow" w:hAnsi="Arial Narrow" w:cs="Arial Narrow"/>
        <w:b/>
        <w:bCs/>
        <w:sz w:val="19"/>
        <w:szCs w:val="19"/>
      </w:rPr>
      <w:t xml:space="preserve"> Б</w:t>
    </w:r>
    <w:proofErr w:type="gramEnd"/>
    <w:r>
      <w:rPr>
        <w:rFonts w:ascii="Arial Narrow" w:hAnsi="Arial Narrow" w:cs="Arial Narrow"/>
        <w:b/>
        <w:bCs/>
        <w:sz w:val="19"/>
        <w:szCs w:val="19"/>
      </w:rPr>
      <w:t>, оф. 608</w:t>
    </w:r>
    <w:r w:rsidRPr="00AE6C99">
      <w:rPr>
        <w:rFonts w:ascii="Arial Narrow" w:hAnsi="Arial Narrow" w:cs="Arial Narrow"/>
        <w:b/>
        <w:bCs/>
        <w:sz w:val="19"/>
        <w:szCs w:val="19"/>
      </w:rPr>
      <w:t xml:space="preserve">, </w:t>
    </w:r>
  </w:p>
  <w:p w:rsidR="005C0087" w:rsidRPr="00AE6C99" w:rsidRDefault="005C0087" w:rsidP="005C0087">
    <w:pPr>
      <w:pStyle w:val="a7"/>
    </w:pPr>
    <w:r w:rsidRPr="00AE6C99">
      <w:rPr>
        <w:rFonts w:ascii="Arial Narrow" w:hAnsi="Arial Narrow" w:cs="Arial Narrow"/>
        <w:b/>
        <w:bCs/>
        <w:sz w:val="19"/>
        <w:szCs w:val="19"/>
      </w:rPr>
      <w:t>тел.+7 (727) 266 46 93, тел./факс:    +7 (727) 266 46 92, e-</w:t>
    </w:r>
    <w:proofErr w:type="spellStart"/>
    <w:r w:rsidRPr="00AE6C99">
      <w:rPr>
        <w:rFonts w:ascii="Arial Narrow" w:hAnsi="Arial Narrow" w:cs="Arial Narrow"/>
        <w:b/>
        <w:bCs/>
        <w:sz w:val="19"/>
        <w:szCs w:val="19"/>
      </w:rPr>
      <w:t>mail</w:t>
    </w:r>
    <w:proofErr w:type="spellEnd"/>
    <w:r w:rsidRPr="00AE6C99">
      <w:rPr>
        <w:rFonts w:ascii="Arial Narrow" w:hAnsi="Arial Narrow" w:cs="Arial Narrow"/>
        <w:b/>
        <w:bCs/>
        <w:sz w:val="19"/>
        <w:szCs w:val="19"/>
      </w:rPr>
      <w:t>:</w:t>
    </w:r>
    <w:r w:rsidRPr="00AE6C99">
      <w:rPr>
        <w:rFonts w:ascii="Arial Narrow" w:hAnsi="Arial Narrow" w:cs="Arial Narrow"/>
        <w:b/>
        <w:bCs/>
        <w:sz w:val="20"/>
        <w:szCs w:val="20"/>
      </w:rPr>
      <w:t xml:space="preserve"> </w:t>
    </w:r>
    <w:hyperlink r:id="rId1" w:history="1">
      <w:r w:rsidRPr="00AE6C99">
        <w:rPr>
          <w:rStyle w:val="ad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d"/>
          <w:rFonts w:ascii="Arial Narrow" w:hAnsi="Arial Narrow" w:cs="Arial Narrow"/>
          <w:b/>
          <w:bCs/>
          <w:sz w:val="20"/>
          <w:szCs w:val="20"/>
        </w:rPr>
        <w:t>@</w:t>
      </w:r>
      <w:r w:rsidRPr="00AE6C99">
        <w:rPr>
          <w:rStyle w:val="ad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d"/>
          <w:rFonts w:ascii="Arial Narrow" w:hAnsi="Arial Narrow" w:cs="Arial Narrow"/>
          <w:b/>
          <w:bCs/>
          <w:sz w:val="20"/>
          <w:szCs w:val="20"/>
        </w:rPr>
        <w:t>.</w:t>
      </w:r>
      <w:proofErr w:type="spellStart"/>
      <w:r w:rsidRPr="00AE6C99">
        <w:rPr>
          <w:rStyle w:val="ad"/>
          <w:rFonts w:ascii="Arial Narrow" w:hAnsi="Arial Narrow" w:cs="Arial Narrow"/>
          <w:b/>
          <w:bCs/>
          <w:sz w:val="20"/>
          <w:szCs w:val="20"/>
          <w:lang w:val="en-US"/>
        </w:rPr>
        <w:t>kz</w:t>
      </w:r>
      <w:proofErr w:type="spellEnd"/>
    </w:hyperlink>
  </w:p>
  <w:p w:rsidR="005C0087" w:rsidRPr="00C7361F" w:rsidRDefault="005C0087" w:rsidP="00C7361F">
    <w:pPr>
      <w:pStyle w:val="a7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www.dmg.kz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87" w:rsidRPr="00AE6C99" w:rsidRDefault="005C0087" w:rsidP="005C0087">
    <w:pPr>
      <w:pStyle w:val="a5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050000</w:t>
    </w:r>
    <w:r w:rsidRPr="00AE6C99">
      <w:rPr>
        <w:rFonts w:ascii="Arial Narrow" w:hAnsi="Arial Narrow" w:cs="Arial Narrow"/>
        <w:b/>
        <w:bCs/>
        <w:sz w:val="19"/>
        <w:szCs w:val="19"/>
      </w:rPr>
      <w:t>, Республика Казахстан, г. Ал</w:t>
    </w:r>
    <w:r>
      <w:rPr>
        <w:rFonts w:ascii="Arial Narrow" w:hAnsi="Arial Narrow" w:cs="Arial Narrow"/>
        <w:b/>
        <w:bCs/>
        <w:sz w:val="19"/>
        <w:szCs w:val="19"/>
      </w:rPr>
      <w:t xml:space="preserve">маты, ул. </w:t>
    </w:r>
    <w:proofErr w:type="spellStart"/>
    <w:r>
      <w:rPr>
        <w:rFonts w:ascii="Arial Narrow" w:hAnsi="Arial Narrow" w:cs="Arial Narrow"/>
        <w:b/>
        <w:bCs/>
        <w:sz w:val="19"/>
        <w:szCs w:val="19"/>
      </w:rPr>
      <w:t>Кунаева</w:t>
    </w:r>
    <w:proofErr w:type="spellEnd"/>
    <w:r>
      <w:rPr>
        <w:rFonts w:ascii="Arial Narrow" w:hAnsi="Arial Narrow" w:cs="Arial Narrow"/>
        <w:b/>
        <w:bCs/>
        <w:sz w:val="19"/>
        <w:szCs w:val="19"/>
      </w:rPr>
      <w:t xml:space="preserve"> 181</w:t>
    </w:r>
    <w:proofErr w:type="gramStart"/>
    <w:r>
      <w:rPr>
        <w:rFonts w:ascii="Arial Narrow" w:hAnsi="Arial Narrow" w:cs="Arial Narrow"/>
        <w:b/>
        <w:bCs/>
        <w:sz w:val="19"/>
        <w:szCs w:val="19"/>
      </w:rPr>
      <w:t xml:space="preserve"> Б</w:t>
    </w:r>
    <w:proofErr w:type="gramEnd"/>
    <w:r>
      <w:rPr>
        <w:rFonts w:ascii="Arial Narrow" w:hAnsi="Arial Narrow" w:cs="Arial Narrow"/>
        <w:b/>
        <w:bCs/>
        <w:sz w:val="19"/>
        <w:szCs w:val="19"/>
      </w:rPr>
      <w:t>, оф. 608</w:t>
    </w:r>
    <w:r w:rsidRPr="00AE6C99">
      <w:rPr>
        <w:rFonts w:ascii="Arial Narrow" w:hAnsi="Arial Narrow" w:cs="Arial Narrow"/>
        <w:b/>
        <w:bCs/>
        <w:sz w:val="19"/>
        <w:szCs w:val="19"/>
      </w:rPr>
      <w:t xml:space="preserve">, </w:t>
    </w:r>
  </w:p>
  <w:p w:rsidR="005C0087" w:rsidRPr="00AE6C99" w:rsidRDefault="005C0087" w:rsidP="005C0087">
    <w:pPr>
      <w:pStyle w:val="a7"/>
    </w:pPr>
    <w:r w:rsidRPr="00AE6C99">
      <w:rPr>
        <w:rFonts w:ascii="Arial Narrow" w:hAnsi="Arial Narrow" w:cs="Arial Narrow"/>
        <w:b/>
        <w:bCs/>
        <w:sz w:val="19"/>
        <w:szCs w:val="19"/>
      </w:rPr>
      <w:t>тел.+7 (727) 266 46 93, тел./факс:    +7 (727) 266 46 92, e-</w:t>
    </w:r>
    <w:proofErr w:type="spellStart"/>
    <w:r w:rsidRPr="00AE6C99">
      <w:rPr>
        <w:rFonts w:ascii="Arial Narrow" w:hAnsi="Arial Narrow" w:cs="Arial Narrow"/>
        <w:b/>
        <w:bCs/>
        <w:sz w:val="19"/>
        <w:szCs w:val="19"/>
      </w:rPr>
      <w:t>mail</w:t>
    </w:r>
    <w:proofErr w:type="spellEnd"/>
    <w:r w:rsidRPr="00AE6C99">
      <w:rPr>
        <w:rFonts w:ascii="Arial Narrow" w:hAnsi="Arial Narrow" w:cs="Arial Narrow"/>
        <w:b/>
        <w:bCs/>
        <w:sz w:val="19"/>
        <w:szCs w:val="19"/>
      </w:rPr>
      <w:t>:</w:t>
    </w:r>
    <w:r w:rsidRPr="00AE6C99">
      <w:rPr>
        <w:rFonts w:ascii="Arial Narrow" w:hAnsi="Arial Narrow" w:cs="Arial Narrow"/>
        <w:b/>
        <w:bCs/>
        <w:sz w:val="20"/>
        <w:szCs w:val="20"/>
      </w:rPr>
      <w:t xml:space="preserve"> </w:t>
    </w:r>
    <w:hyperlink r:id="rId1" w:history="1">
      <w:r w:rsidRPr="00AE6C99">
        <w:rPr>
          <w:rStyle w:val="ad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d"/>
          <w:rFonts w:ascii="Arial Narrow" w:hAnsi="Arial Narrow" w:cs="Arial Narrow"/>
          <w:b/>
          <w:bCs/>
          <w:sz w:val="20"/>
          <w:szCs w:val="20"/>
        </w:rPr>
        <w:t>@</w:t>
      </w:r>
      <w:r w:rsidRPr="00AE6C99">
        <w:rPr>
          <w:rStyle w:val="ad"/>
          <w:rFonts w:ascii="Arial Narrow" w:hAnsi="Arial Narrow" w:cs="Arial Narrow"/>
          <w:b/>
          <w:bCs/>
          <w:sz w:val="20"/>
          <w:szCs w:val="20"/>
          <w:lang w:val="en-US"/>
        </w:rPr>
        <w:t>dmg</w:t>
      </w:r>
      <w:r w:rsidRPr="00AE6C99">
        <w:rPr>
          <w:rStyle w:val="ad"/>
          <w:rFonts w:ascii="Arial Narrow" w:hAnsi="Arial Narrow" w:cs="Arial Narrow"/>
          <w:b/>
          <w:bCs/>
          <w:sz w:val="20"/>
          <w:szCs w:val="20"/>
        </w:rPr>
        <w:t>.</w:t>
      </w:r>
      <w:proofErr w:type="spellStart"/>
      <w:r w:rsidRPr="00AE6C99">
        <w:rPr>
          <w:rStyle w:val="ad"/>
          <w:rFonts w:ascii="Arial Narrow" w:hAnsi="Arial Narrow" w:cs="Arial Narrow"/>
          <w:b/>
          <w:bCs/>
          <w:sz w:val="20"/>
          <w:szCs w:val="20"/>
          <w:lang w:val="en-US"/>
        </w:rPr>
        <w:t>kz</w:t>
      </w:r>
      <w:proofErr w:type="spellEnd"/>
    </w:hyperlink>
  </w:p>
  <w:p w:rsidR="005C0087" w:rsidRPr="003D6F3E" w:rsidRDefault="005C0087" w:rsidP="005C0087">
    <w:pPr>
      <w:pStyle w:val="a7"/>
      <w:rPr>
        <w:rFonts w:ascii="Arial Narrow" w:hAnsi="Arial Narrow" w:cs="Arial Narrow"/>
        <w:b/>
        <w:bCs/>
        <w:sz w:val="19"/>
        <w:szCs w:val="19"/>
      </w:rPr>
    </w:pPr>
    <w:r>
      <w:rPr>
        <w:rFonts w:ascii="Arial Narrow" w:hAnsi="Arial Narrow" w:cs="Arial Narrow"/>
        <w:b/>
        <w:bCs/>
        <w:sz w:val="19"/>
        <w:szCs w:val="19"/>
      </w:rPr>
      <w:t>www.dmg.kz</w:t>
    </w:r>
  </w:p>
  <w:p w:rsidR="005C0087" w:rsidRPr="005721E2" w:rsidRDefault="005C0087" w:rsidP="005C0087">
    <w:pPr>
      <w:pStyle w:val="a5"/>
      <w:rPr>
        <w:rFonts w:ascii="Arial Narrow" w:hAnsi="Arial Narrow" w:cs="Arial"/>
        <w:b/>
        <w:sz w:val="20"/>
        <w:szCs w:val="20"/>
      </w:rPr>
    </w:pPr>
  </w:p>
  <w:p w:rsidR="005C0087" w:rsidRDefault="005C00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C2" w:rsidRDefault="008F39C2">
      <w:r>
        <w:separator/>
      </w:r>
    </w:p>
  </w:footnote>
  <w:footnote w:type="continuationSeparator" w:id="0">
    <w:p w:rsidR="008F39C2" w:rsidRDefault="008F3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87" w:rsidRDefault="00765D37" w:rsidP="005C0087">
    <w:pPr>
      <w:pStyle w:val="a5"/>
      <w:tabs>
        <w:tab w:val="clear" w:pos="4677"/>
        <w:tab w:val="clear" w:pos="9355"/>
        <w:tab w:val="left" w:pos="2100"/>
      </w:tabs>
      <w:jc w:val="right"/>
    </w:pPr>
    <w:r>
      <w:rPr>
        <w:noProof/>
      </w:rPr>
      <w:drawing>
        <wp:inline distT="0" distB="0" distL="0" distR="0" wp14:anchorId="5E68DCC8" wp14:editId="77EACC5B">
          <wp:extent cx="1038225" cy="533400"/>
          <wp:effectExtent l="0" t="0" r="0" b="0"/>
          <wp:docPr id="1" name="Рисунок 2" descr="Описание: C:\Documents and Settings\Администратор\Рабочий стол\Сайт\Логотипы\Логотип для DMG 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C:\Documents and Settings\Администратор\Рабочий стол\Сайт\Логотипы\Логотип для DMG 1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087" w:rsidRDefault="005C0087" w:rsidP="005C0087">
    <w:pPr>
      <w:pStyle w:val="a5"/>
      <w:jc w:val="right"/>
    </w:pPr>
  </w:p>
  <w:p w:rsidR="005C0087" w:rsidRDefault="00765D37" w:rsidP="005C0087">
    <w:pPr>
      <w:pStyle w:val="a5"/>
      <w:jc w:val="right"/>
    </w:pPr>
    <w:r>
      <w:rPr>
        <w:noProof/>
      </w:rPr>
      <w:drawing>
        <wp:inline distT="0" distB="0" distL="0" distR="0" wp14:anchorId="05AEB35A" wp14:editId="1A233394">
          <wp:extent cx="1038225" cy="533400"/>
          <wp:effectExtent l="0" t="0" r="0" b="0"/>
          <wp:docPr id="2" name="Рисунок 3" descr="Описание: C:\Documents and Settings\Администратор\Рабочий стол\Сайт\Логотипы\Логотип для DMG 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C:\Documents and Settings\Администратор\Рабочий стол\Сайт\Логотипы\Логотип для DMG 1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EE9"/>
    <w:multiLevelType w:val="multilevel"/>
    <w:tmpl w:val="42841D4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F85ABD"/>
    <w:multiLevelType w:val="hybridMultilevel"/>
    <w:tmpl w:val="691A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61283"/>
    <w:multiLevelType w:val="hybridMultilevel"/>
    <w:tmpl w:val="A12234AE"/>
    <w:lvl w:ilvl="0" w:tplc="8E606AB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3E81863"/>
    <w:multiLevelType w:val="hybridMultilevel"/>
    <w:tmpl w:val="7ADCAB7E"/>
    <w:lvl w:ilvl="0" w:tplc="A088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61A9E"/>
    <w:multiLevelType w:val="multilevel"/>
    <w:tmpl w:val="BAC0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85B4D"/>
    <w:multiLevelType w:val="multilevel"/>
    <w:tmpl w:val="CEB6C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587"/>
        </w:tabs>
        <w:ind w:left="644" w:hanging="284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1342A81"/>
    <w:multiLevelType w:val="hybridMultilevel"/>
    <w:tmpl w:val="977AC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818AF"/>
    <w:multiLevelType w:val="hybridMultilevel"/>
    <w:tmpl w:val="459CF8B2"/>
    <w:lvl w:ilvl="0" w:tplc="CF8E111E">
      <w:start w:val="1"/>
      <w:numFmt w:val="bullet"/>
      <w:lvlText w:val=""/>
      <w:lvlJc w:val="left"/>
      <w:pPr>
        <w:ind w:left="18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5" w:hanging="360"/>
      </w:pPr>
      <w:rPr>
        <w:rFonts w:ascii="Wingdings" w:hAnsi="Wingdings" w:cs="Wingdings" w:hint="default"/>
      </w:rPr>
    </w:lvl>
  </w:abstractNum>
  <w:abstractNum w:abstractNumId="8">
    <w:nsid w:val="16A863E5"/>
    <w:multiLevelType w:val="multilevel"/>
    <w:tmpl w:val="770432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591F89"/>
    <w:multiLevelType w:val="hybridMultilevel"/>
    <w:tmpl w:val="EBBE8778"/>
    <w:lvl w:ilvl="0" w:tplc="CF8E1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F35EAE"/>
    <w:multiLevelType w:val="hybridMultilevel"/>
    <w:tmpl w:val="F1DAD770"/>
    <w:lvl w:ilvl="0" w:tplc="D83609A2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E1D6B"/>
    <w:multiLevelType w:val="multilevel"/>
    <w:tmpl w:val="76668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0B094C"/>
    <w:multiLevelType w:val="multilevel"/>
    <w:tmpl w:val="5C36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03FFF"/>
    <w:multiLevelType w:val="hybridMultilevel"/>
    <w:tmpl w:val="B02656C8"/>
    <w:lvl w:ilvl="0" w:tplc="FD66EF74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>
    <w:nsid w:val="252E20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25A01D3B"/>
    <w:multiLevelType w:val="hybridMultilevel"/>
    <w:tmpl w:val="1C80B2A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701C2D"/>
    <w:multiLevelType w:val="hybridMultilevel"/>
    <w:tmpl w:val="6690FEBC"/>
    <w:lvl w:ilvl="0" w:tplc="DD0E0CF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981ACA"/>
    <w:multiLevelType w:val="hybridMultilevel"/>
    <w:tmpl w:val="CA6C07D2"/>
    <w:lvl w:ilvl="0" w:tplc="34807180"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23D7D32"/>
    <w:multiLevelType w:val="multilevel"/>
    <w:tmpl w:val="6BC8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BC5705"/>
    <w:multiLevelType w:val="hybridMultilevel"/>
    <w:tmpl w:val="66541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AB6528"/>
    <w:multiLevelType w:val="hybridMultilevel"/>
    <w:tmpl w:val="096241AC"/>
    <w:lvl w:ilvl="0" w:tplc="D83609A2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13E0C"/>
    <w:multiLevelType w:val="hybridMultilevel"/>
    <w:tmpl w:val="2620FDBA"/>
    <w:lvl w:ilvl="0" w:tplc="DF4AD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D367A"/>
    <w:multiLevelType w:val="hybridMultilevel"/>
    <w:tmpl w:val="33C21B64"/>
    <w:lvl w:ilvl="0" w:tplc="CF8E111E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36D5C03"/>
    <w:multiLevelType w:val="hybridMultilevel"/>
    <w:tmpl w:val="5DE46CF0"/>
    <w:lvl w:ilvl="0" w:tplc="617E9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5F2276"/>
    <w:multiLevelType w:val="multilevel"/>
    <w:tmpl w:val="770432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BD139D"/>
    <w:multiLevelType w:val="multilevel"/>
    <w:tmpl w:val="4786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8470FB0"/>
    <w:multiLevelType w:val="multilevel"/>
    <w:tmpl w:val="196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1576F"/>
    <w:multiLevelType w:val="hybridMultilevel"/>
    <w:tmpl w:val="1C3E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172A8"/>
    <w:multiLevelType w:val="multilevel"/>
    <w:tmpl w:val="A12234A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52426731"/>
    <w:multiLevelType w:val="multilevel"/>
    <w:tmpl w:val="CBA2B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52567C66"/>
    <w:multiLevelType w:val="hybridMultilevel"/>
    <w:tmpl w:val="5C360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1A5873"/>
    <w:multiLevelType w:val="multilevel"/>
    <w:tmpl w:val="31226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32A01C4"/>
    <w:multiLevelType w:val="hybridMultilevel"/>
    <w:tmpl w:val="BF60708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7F625F1"/>
    <w:multiLevelType w:val="hybridMultilevel"/>
    <w:tmpl w:val="6BC84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693A5E"/>
    <w:multiLevelType w:val="hybridMultilevel"/>
    <w:tmpl w:val="C54EC4A0"/>
    <w:lvl w:ilvl="0" w:tplc="FD66E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E3271A"/>
    <w:multiLevelType w:val="hybridMultilevel"/>
    <w:tmpl w:val="EF32E134"/>
    <w:lvl w:ilvl="0" w:tplc="61185F0E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14928210">
      <w:start w:val="1"/>
      <w:numFmt w:val="decimal"/>
      <w:lvlText w:val="%2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>
    <w:nsid w:val="73711591"/>
    <w:multiLevelType w:val="multilevel"/>
    <w:tmpl w:val="EBFE3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4FB15D0"/>
    <w:multiLevelType w:val="hybridMultilevel"/>
    <w:tmpl w:val="B9E4E74C"/>
    <w:lvl w:ilvl="0" w:tplc="63762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B5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AA60476"/>
    <w:multiLevelType w:val="hybridMultilevel"/>
    <w:tmpl w:val="A0AC5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7ADA48E9"/>
    <w:multiLevelType w:val="multilevel"/>
    <w:tmpl w:val="F1FE66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Verdana" w:hAnsi="Verdana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1">
    <w:nsid w:val="7BAB1042"/>
    <w:multiLevelType w:val="hybridMultilevel"/>
    <w:tmpl w:val="B204D65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D7845DE"/>
    <w:multiLevelType w:val="hybridMultilevel"/>
    <w:tmpl w:val="37E60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5"/>
  </w:num>
  <w:num w:numId="4">
    <w:abstractNumId w:val="12"/>
  </w:num>
  <w:num w:numId="5">
    <w:abstractNumId w:val="33"/>
  </w:num>
  <w:num w:numId="6">
    <w:abstractNumId w:val="29"/>
  </w:num>
  <w:num w:numId="7">
    <w:abstractNumId w:val="39"/>
  </w:num>
  <w:num w:numId="8">
    <w:abstractNumId w:val="38"/>
  </w:num>
  <w:num w:numId="9">
    <w:abstractNumId w:val="6"/>
  </w:num>
  <w:num w:numId="10">
    <w:abstractNumId w:val="18"/>
  </w:num>
  <w:num w:numId="11">
    <w:abstractNumId w:val="14"/>
  </w:num>
  <w:num w:numId="12">
    <w:abstractNumId w:val="5"/>
  </w:num>
  <w:num w:numId="13">
    <w:abstractNumId w:val="2"/>
  </w:num>
  <w:num w:numId="14">
    <w:abstractNumId w:val="28"/>
  </w:num>
  <w:num w:numId="15">
    <w:abstractNumId w:val="35"/>
  </w:num>
  <w:num w:numId="16">
    <w:abstractNumId w:val="15"/>
  </w:num>
  <w:num w:numId="17">
    <w:abstractNumId w:val="16"/>
  </w:num>
  <w:num w:numId="18">
    <w:abstractNumId w:val="42"/>
  </w:num>
  <w:num w:numId="19">
    <w:abstractNumId w:val="31"/>
  </w:num>
  <w:num w:numId="20">
    <w:abstractNumId w:val="23"/>
  </w:num>
  <w:num w:numId="21">
    <w:abstractNumId w:val="32"/>
  </w:num>
  <w:num w:numId="22">
    <w:abstractNumId w:val="26"/>
  </w:num>
  <w:num w:numId="23">
    <w:abstractNumId w:val="41"/>
  </w:num>
  <w:num w:numId="24">
    <w:abstractNumId w:val="34"/>
  </w:num>
  <w:num w:numId="25">
    <w:abstractNumId w:val="9"/>
  </w:num>
  <w:num w:numId="26">
    <w:abstractNumId w:val="37"/>
  </w:num>
  <w:num w:numId="27">
    <w:abstractNumId w:val="36"/>
  </w:num>
  <w:num w:numId="28">
    <w:abstractNumId w:val="13"/>
  </w:num>
  <w:num w:numId="29">
    <w:abstractNumId w:val="27"/>
  </w:num>
  <w:num w:numId="30">
    <w:abstractNumId w:val="0"/>
  </w:num>
  <w:num w:numId="31">
    <w:abstractNumId w:val="17"/>
  </w:num>
  <w:num w:numId="32">
    <w:abstractNumId w:val="8"/>
  </w:num>
  <w:num w:numId="33">
    <w:abstractNumId w:val="3"/>
  </w:num>
  <w:num w:numId="34">
    <w:abstractNumId w:val="24"/>
  </w:num>
  <w:num w:numId="35">
    <w:abstractNumId w:val="11"/>
  </w:num>
  <w:num w:numId="36">
    <w:abstractNumId w:val="20"/>
  </w:num>
  <w:num w:numId="37">
    <w:abstractNumId w:val="21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9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19"/>
    <w:rsid w:val="0000225E"/>
    <w:rsid w:val="000065ED"/>
    <w:rsid w:val="00007E56"/>
    <w:rsid w:val="000105AE"/>
    <w:rsid w:val="00012AF0"/>
    <w:rsid w:val="00015A96"/>
    <w:rsid w:val="000237D5"/>
    <w:rsid w:val="000264E7"/>
    <w:rsid w:val="000357F9"/>
    <w:rsid w:val="00045745"/>
    <w:rsid w:val="000501FD"/>
    <w:rsid w:val="00052D3A"/>
    <w:rsid w:val="000556A6"/>
    <w:rsid w:val="00057838"/>
    <w:rsid w:val="00063363"/>
    <w:rsid w:val="000711DA"/>
    <w:rsid w:val="00071562"/>
    <w:rsid w:val="00073A63"/>
    <w:rsid w:val="00075130"/>
    <w:rsid w:val="00077BF4"/>
    <w:rsid w:val="0008466C"/>
    <w:rsid w:val="0009080B"/>
    <w:rsid w:val="00091BB3"/>
    <w:rsid w:val="000979C1"/>
    <w:rsid w:val="000C1E98"/>
    <w:rsid w:val="000C22D1"/>
    <w:rsid w:val="000C449B"/>
    <w:rsid w:val="000C7CAA"/>
    <w:rsid w:val="000C7ED4"/>
    <w:rsid w:val="000D08EC"/>
    <w:rsid w:val="000D2781"/>
    <w:rsid w:val="000E3B48"/>
    <w:rsid w:val="000E5FB0"/>
    <w:rsid w:val="000E62E0"/>
    <w:rsid w:val="000F0AF2"/>
    <w:rsid w:val="000F54C9"/>
    <w:rsid w:val="000F6CB2"/>
    <w:rsid w:val="000F7D78"/>
    <w:rsid w:val="00101BBB"/>
    <w:rsid w:val="00102138"/>
    <w:rsid w:val="001026CA"/>
    <w:rsid w:val="00106652"/>
    <w:rsid w:val="00110082"/>
    <w:rsid w:val="00115931"/>
    <w:rsid w:val="00116637"/>
    <w:rsid w:val="001174B6"/>
    <w:rsid w:val="0011775E"/>
    <w:rsid w:val="0013287D"/>
    <w:rsid w:val="001370C1"/>
    <w:rsid w:val="00141F0D"/>
    <w:rsid w:val="00142C95"/>
    <w:rsid w:val="001445D1"/>
    <w:rsid w:val="001521AE"/>
    <w:rsid w:val="00166CCB"/>
    <w:rsid w:val="00176752"/>
    <w:rsid w:val="001833BF"/>
    <w:rsid w:val="00187041"/>
    <w:rsid w:val="00193A7F"/>
    <w:rsid w:val="001A20C9"/>
    <w:rsid w:val="001B1297"/>
    <w:rsid w:val="001B22EA"/>
    <w:rsid w:val="001B3831"/>
    <w:rsid w:val="001B5558"/>
    <w:rsid w:val="001B616E"/>
    <w:rsid w:val="001C4683"/>
    <w:rsid w:val="001C4E81"/>
    <w:rsid w:val="001C683C"/>
    <w:rsid w:val="001D3B1B"/>
    <w:rsid w:val="001D5540"/>
    <w:rsid w:val="001E228A"/>
    <w:rsid w:val="001F2750"/>
    <w:rsid w:val="002036C9"/>
    <w:rsid w:val="00205CA8"/>
    <w:rsid w:val="00210475"/>
    <w:rsid w:val="00210D28"/>
    <w:rsid w:val="00217159"/>
    <w:rsid w:val="00217D6E"/>
    <w:rsid w:val="00220719"/>
    <w:rsid w:val="0023229A"/>
    <w:rsid w:val="002369CD"/>
    <w:rsid w:val="002416B9"/>
    <w:rsid w:val="00250833"/>
    <w:rsid w:val="00252807"/>
    <w:rsid w:val="00261128"/>
    <w:rsid w:val="002618EF"/>
    <w:rsid w:val="002655D5"/>
    <w:rsid w:val="00274666"/>
    <w:rsid w:val="00274D86"/>
    <w:rsid w:val="00275157"/>
    <w:rsid w:val="0027661C"/>
    <w:rsid w:val="00280ABA"/>
    <w:rsid w:val="00283189"/>
    <w:rsid w:val="00287763"/>
    <w:rsid w:val="002937DF"/>
    <w:rsid w:val="00293A63"/>
    <w:rsid w:val="002A08FB"/>
    <w:rsid w:val="002A5C10"/>
    <w:rsid w:val="002A6E24"/>
    <w:rsid w:val="002B3D35"/>
    <w:rsid w:val="002D0D9A"/>
    <w:rsid w:val="002D12E1"/>
    <w:rsid w:val="002E0EE7"/>
    <w:rsid w:val="002E382D"/>
    <w:rsid w:val="002F04CA"/>
    <w:rsid w:val="002F47F1"/>
    <w:rsid w:val="00301038"/>
    <w:rsid w:val="00302275"/>
    <w:rsid w:val="00303C7A"/>
    <w:rsid w:val="00304630"/>
    <w:rsid w:val="00311FE1"/>
    <w:rsid w:val="00314940"/>
    <w:rsid w:val="00314CD0"/>
    <w:rsid w:val="00320055"/>
    <w:rsid w:val="00321A5C"/>
    <w:rsid w:val="0032235F"/>
    <w:rsid w:val="00324DE9"/>
    <w:rsid w:val="00327E03"/>
    <w:rsid w:val="00336795"/>
    <w:rsid w:val="00336819"/>
    <w:rsid w:val="00344D3F"/>
    <w:rsid w:val="0035228B"/>
    <w:rsid w:val="003559CC"/>
    <w:rsid w:val="0036785E"/>
    <w:rsid w:val="00371961"/>
    <w:rsid w:val="00372708"/>
    <w:rsid w:val="00373CB5"/>
    <w:rsid w:val="00373F4C"/>
    <w:rsid w:val="003740A2"/>
    <w:rsid w:val="00377E8E"/>
    <w:rsid w:val="00390FE6"/>
    <w:rsid w:val="00392E6E"/>
    <w:rsid w:val="003938E7"/>
    <w:rsid w:val="00395150"/>
    <w:rsid w:val="00395988"/>
    <w:rsid w:val="00396578"/>
    <w:rsid w:val="003A53DE"/>
    <w:rsid w:val="003B1C3A"/>
    <w:rsid w:val="003B5C34"/>
    <w:rsid w:val="003B6C26"/>
    <w:rsid w:val="003C3014"/>
    <w:rsid w:val="003D1006"/>
    <w:rsid w:val="003D5ADB"/>
    <w:rsid w:val="003D5E31"/>
    <w:rsid w:val="003E05A5"/>
    <w:rsid w:val="003E7BAF"/>
    <w:rsid w:val="003F1704"/>
    <w:rsid w:val="003F2428"/>
    <w:rsid w:val="003F2FBD"/>
    <w:rsid w:val="003F70D8"/>
    <w:rsid w:val="0040111C"/>
    <w:rsid w:val="004020F9"/>
    <w:rsid w:val="0040304A"/>
    <w:rsid w:val="004064DD"/>
    <w:rsid w:val="0041057D"/>
    <w:rsid w:val="00410AAD"/>
    <w:rsid w:val="004170A8"/>
    <w:rsid w:val="00421B89"/>
    <w:rsid w:val="00423A89"/>
    <w:rsid w:val="00434243"/>
    <w:rsid w:val="004344D4"/>
    <w:rsid w:val="00440BAA"/>
    <w:rsid w:val="00442BAF"/>
    <w:rsid w:val="004432FD"/>
    <w:rsid w:val="00466C28"/>
    <w:rsid w:val="00467B3F"/>
    <w:rsid w:val="00474316"/>
    <w:rsid w:val="0047489F"/>
    <w:rsid w:val="00481992"/>
    <w:rsid w:val="00486C48"/>
    <w:rsid w:val="00496FC3"/>
    <w:rsid w:val="004A108E"/>
    <w:rsid w:val="004A23E7"/>
    <w:rsid w:val="004A6755"/>
    <w:rsid w:val="004A75CD"/>
    <w:rsid w:val="004B40B0"/>
    <w:rsid w:val="004B642A"/>
    <w:rsid w:val="004C35EF"/>
    <w:rsid w:val="004C5479"/>
    <w:rsid w:val="004D0590"/>
    <w:rsid w:val="004D1893"/>
    <w:rsid w:val="004D3BB3"/>
    <w:rsid w:val="004D43B7"/>
    <w:rsid w:val="004E3E90"/>
    <w:rsid w:val="004E6FA3"/>
    <w:rsid w:val="004E72C5"/>
    <w:rsid w:val="004E7A3C"/>
    <w:rsid w:val="004F7189"/>
    <w:rsid w:val="005016E1"/>
    <w:rsid w:val="00513250"/>
    <w:rsid w:val="0052608F"/>
    <w:rsid w:val="0053095D"/>
    <w:rsid w:val="005505C7"/>
    <w:rsid w:val="0055076B"/>
    <w:rsid w:val="00556B91"/>
    <w:rsid w:val="00563DAB"/>
    <w:rsid w:val="00573394"/>
    <w:rsid w:val="00575DD9"/>
    <w:rsid w:val="00575DF0"/>
    <w:rsid w:val="00581F32"/>
    <w:rsid w:val="00582E18"/>
    <w:rsid w:val="00586583"/>
    <w:rsid w:val="005A1CF8"/>
    <w:rsid w:val="005B08A5"/>
    <w:rsid w:val="005C0087"/>
    <w:rsid w:val="005C128D"/>
    <w:rsid w:val="005C266B"/>
    <w:rsid w:val="005C5BF6"/>
    <w:rsid w:val="005D0311"/>
    <w:rsid w:val="005D28AF"/>
    <w:rsid w:val="005D3EAA"/>
    <w:rsid w:val="005D5439"/>
    <w:rsid w:val="005F393A"/>
    <w:rsid w:val="00610457"/>
    <w:rsid w:val="0061095A"/>
    <w:rsid w:val="00611AC3"/>
    <w:rsid w:val="00615429"/>
    <w:rsid w:val="00635E75"/>
    <w:rsid w:val="0064530A"/>
    <w:rsid w:val="0065178E"/>
    <w:rsid w:val="006651A9"/>
    <w:rsid w:val="0067773F"/>
    <w:rsid w:val="00680EBB"/>
    <w:rsid w:val="00683C17"/>
    <w:rsid w:val="006A611F"/>
    <w:rsid w:val="006A6C37"/>
    <w:rsid w:val="006B15F2"/>
    <w:rsid w:val="006B7635"/>
    <w:rsid w:val="006B7D1B"/>
    <w:rsid w:val="006C1E62"/>
    <w:rsid w:val="006C36F6"/>
    <w:rsid w:val="006D2E6C"/>
    <w:rsid w:val="006D3804"/>
    <w:rsid w:val="006D6436"/>
    <w:rsid w:val="006D67F9"/>
    <w:rsid w:val="006E0309"/>
    <w:rsid w:val="0070024C"/>
    <w:rsid w:val="00701D35"/>
    <w:rsid w:val="00705484"/>
    <w:rsid w:val="00706018"/>
    <w:rsid w:val="007107AF"/>
    <w:rsid w:val="0072094D"/>
    <w:rsid w:val="007263FC"/>
    <w:rsid w:val="0073239A"/>
    <w:rsid w:val="007331BF"/>
    <w:rsid w:val="007334A0"/>
    <w:rsid w:val="0073634D"/>
    <w:rsid w:val="0073728F"/>
    <w:rsid w:val="00737AFC"/>
    <w:rsid w:val="00747A91"/>
    <w:rsid w:val="00754495"/>
    <w:rsid w:val="0075625F"/>
    <w:rsid w:val="00765D20"/>
    <w:rsid w:val="00765D37"/>
    <w:rsid w:val="0077164A"/>
    <w:rsid w:val="00781564"/>
    <w:rsid w:val="00782142"/>
    <w:rsid w:val="007838C7"/>
    <w:rsid w:val="007855B1"/>
    <w:rsid w:val="007918A2"/>
    <w:rsid w:val="00797BAD"/>
    <w:rsid w:val="007A07E6"/>
    <w:rsid w:val="007A0BB8"/>
    <w:rsid w:val="007C0B55"/>
    <w:rsid w:val="007D313E"/>
    <w:rsid w:val="007D46DA"/>
    <w:rsid w:val="007D46F2"/>
    <w:rsid w:val="007D5FED"/>
    <w:rsid w:val="007E0473"/>
    <w:rsid w:val="00800A85"/>
    <w:rsid w:val="00803850"/>
    <w:rsid w:val="008167FC"/>
    <w:rsid w:val="00825902"/>
    <w:rsid w:val="00825A9C"/>
    <w:rsid w:val="00827528"/>
    <w:rsid w:val="00827D39"/>
    <w:rsid w:val="00837115"/>
    <w:rsid w:val="00840813"/>
    <w:rsid w:val="00847966"/>
    <w:rsid w:val="00850633"/>
    <w:rsid w:val="00855E57"/>
    <w:rsid w:val="00856B89"/>
    <w:rsid w:val="0085765A"/>
    <w:rsid w:val="00860654"/>
    <w:rsid w:val="008629EC"/>
    <w:rsid w:val="00863DDF"/>
    <w:rsid w:val="00864B90"/>
    <w:rsid w:val="0087458A"/>
    <w:rsid w:val="00874692"/>
    <w:rsid w:val="0087704E"/>
    <w:rsid w:val="008773D7"/>
    <w:rsid w:val="00880100"/>
    <w:rsid w:val="00881AD5"/>
    <w:rsid w:val="00881B6C"/>
    <w:rsid w:val="008851FC"/>
    <w:rsid w:val="0088766C"/>
    <w:rsid w:val="008878BF"/>
    <w:rsid w:val="00891EE1"/>
    <w:rsid w:val="008946B0"/>
    <w:rsid w:val="008947E5"/>
    <w:rsid w:val="008A0AF7"/>
    <w:rsid w:val="008A1F30"/>
    <w:rsid w:val="008A62EA"/>
    <w:rsid w:val="008B03D6"/>
    <w:rsid w:val="008B1384"/>
    <w:rsid w:val="008B19F6"/>
    <w:rsid w:val="008B37D7"/>
    <w:rsid w:val="008B3D93"/>
    <w:rsid w:val="008B7F38"/>
    <w:rsid w:val="008C38EA"/>
    <w:rsid w:val="008D0336"/>
    <w:rsid w:val="008D3690"/>
    <w:rsid w:val="008D460B"/>
    <w:rsid w:val="008D5B66"/>
    <w:rsid w:val="008D6300"/>
    <w:rsid w:val="008F2A21"/>
    <w:rsid w:val="008F39C2"/>
    <w:rsid w:val="008F5118"/>
    <w:rsid w:val="008F5D10"/>
    <w:rsid w:val="00912CF3"/>
    <w:rsid w:val="009318F3"/>
    <w:rsid w:val="009323A4"/>
    <w:rsid w:val="00945BEA"/>
    <w:rsid w:val="00947119"/>
    <w:rsid w:val="00947FF0"/>
    <w:rsid w:val="00953ABC"/>
    <w:rsid w:val="00957904"/>
    <w:rsid w:val="009628E0"/>
    <w:rsid w:val="009637B0"/>
    <w:rsid w:val="0096592D"/>
    <w:rsid w:val="0097140A"/>
    <w:rsid w:val="0099297F"/>
    <w:rsid w:val="00994F3C"/>
    <w:rsid w:val="00996314"/>
    <w:rsid w:val="00997200"/>
    <w:rsid w:val="009A224B"/>
    <w:rsid w:val="009A28DF"/>
    <w:rsid w:val="009A3345"/>
    <w:rsid w:val="009A5FE7"/>
    <w:rsid w:val="009B5A2D"/>
    <w:rsid w:val="009C4027"/>
    <w:rsid w:val="009C5D55"/>
    <w:rsid w:val="009C5D81"/>
    <w:rsid w:val="009C6042"/>
    <w:rsid w:val="009D1B8D"/>
    <w:rsid w:val="009D3FF9"/>
    <w:rsid w:val="009E109B"/>
    <w:rsid w:val="009E1ADE"/>
    <w:rsid w:val="009E1C96"/>
    <w:rsid w:val="009E389E"/>
    <w:rsid w:val="009E5DBE"/>
    <w:rsid w:val="009F2307"/>
    <w:rsid w:val="009F73D3"/>
    <w:rsid w:val="00A02FCD"/>
    <w:rsid w:val="00A04E4E"/>
    <w:rsid w:val="00A14A5D"/>
    <w:rsid w:val="00A25D17"/>
    <w:rsid w:val="00A3730A"/>
    <w:rsid w:val="00A42E34"/>
    <w:rsid w:val="00A42F98"/>
    <w:rsid w:val="00A45AB7"/>
    <w:rsid w:val="00A50A7D"/>
    <w:rsid w:val="00A5177C"/>
    <w:rsid w:val="00A52197"/>
    <w:rsid w:val="00A61D5E"/>
    <w:rsid w:val="00A62265"/>
    <w:rsid w:val="00A649F5"/>
    <w:rsid w:val="00A71BDA"/>
    <w:rsid w:val="00A80F98"/>
    <w:rsid w:val="00A8490F"/>
    <w:rsid w:val="00A95BFF"/>
    <w:rsid w:val="00A97EE4"/>
    <w:rsid w:val="00A97F1C"/>
    <w:rsid w:val="00AA06A9"/>
    <w:rsid w:val="00AA0826"/>
    <w:rsid w:val="00AB33F3"/>
    <w:rsid w:val="00AC0D26"/>
    <w:rsid w:val="00AC0DBC"/>
    <w:rsid w:val="00AC133F"/>
    <w:rsid w:val="00AC44D6"/>
    <w:rsid w:val="00AD6BF7"/>
    <w:rsid w:val="00AE24A7"/>
    <w:rsid w:val="00AF1ECE"/>
    <w:rsid w:val="00AF4283"/>
    <w:rsid w:val="00AF52EE"/>
    <w:rsid w:val="00AF7BE1"/>
    <w:rsid w:val="00B00568"/>
    <w:rsid w:val="00B032F6"/>
    <w:rsid w:val="00B05C70"/>
    <w:rsid w:val="00B10CAA"/>
    <w:rsid w:val="00B1122A"/>
    <w:rsid w:val="00B203BF"/>
    <w:rsid w:val="00B34C22"/>
    <w:rsid w:val="00B35194"/>
    <w:rsid w:val="00B36779"/>
    <w:rsid w:val="00B46C16"/>
    <w:rsid w:val="00B54F9D"/>
    <w:rsid w:val="00B613B1"/>
    <w:rsid w:val="00B61DCE"/>
    <w:rsid w:val="00B61F18"/>
    <w:rsid w:val="00B621C7"/>
    <w:rsid w:val="00B66FCA"/>
    <w:rsid w:val="00B973CA"/>
    <w:rsid w:val="00BA7DFC"/>
    <w:rsid w:val="00BB53D6"/>
    <w:rsid w:val="00BB5F8D"/>
    <w:rsid w:val="00BC1B66"/>
    <w:rsid w:val="00BC1ED7"/>
    <w:rsid w:val="00BC204D"/>
    <w:rsid w:val="00BC431B"/>
    <w:rsid w:val="00BD064A"/>
    <w:rsid w:val="00BD6F9C"/>
    <w:rsid w:val="00BE1084"/>
    <w:rsid w:val="00BE1BF8"/>
    <w:rsid w:val="00BE2BAC"/>
    <w:rsid w:val="00BE2E1A"/>
    <w:rsid w:val="00BF304F"/>
    <w:rsid w:val="00BF6538"/>
    <w:rsid w:val="00C00B42"/>
    <w:rsid w:val="00C0292E"/>
    <w:rsid w:val="00C02FCD"/>
    <w:rsid w:val="00C11350"/>
    <w:rsid w:val="00C13EDD"/>
    <w:rsid w:val="00C14B35"/>
    <w:rsid w:val="00C2381C"/>
    <w:rsid w:val="00C3740F"/>
    <w:rsid w:val="00C40810"/>
    <w:rsid w:val="00C47193"/>
    <w:rsid w:val="00C574E9"/>
    <w:rsid w:val="00C63F97"/>
    <w:rsid w:val="00C7361F"/>
    <w:rsid w:val="00C7773F"/>
    <w:rsid w:val="00C87723"/>
    <w:rsid w:val="00C905B9"/>
    <w:rsid w:val="00C96B6F"/>
    <w:rsid w:val="00CB1C1A"/>
    <w:rsid w:val="00CB2030"/>
    <w:rsid w:val="00CB358B"/>
    <w:rsid w:val="00CC2A77"/>
    <w:rsid w:val="00CC4233"/>
    <w:rsid w:val="00CD254D"/>
    <w:rsid w:val="00CE4ED9"/>
    <w:rsid w:val="00CF2A41"/>
    <w:rsid w:val="00CF522F"/>
    <w:rsid w:val="00CF5270"/>
    <w:rsid w:val="00CF55B0"/>
    <w:rsid w:val="00D02BB2"/>
    <w:rsid w:val="00D2542B"/>
    <w:rsid w:val="00D27EF8"/>
    <w:rsid w:val="00D31C35"/>
    <w:rsid w:val="00D323F8"/>
    <w:rsid w:val="00D3678A"/>
    <w:rsid w:val="00D41EBD"/>
    <w:rsid w:val="00D60070"/>
    <w:rsid w:val="00D7035C"/>
    <w:rsid w:val="00D739AE"/>
    <w:rsid w:val="00D84CD2"/>
    <w:rsid w:val="00D85480"/>
    <w:rsid w:val="00D87E95"/>
    <w:rsid w:val="00D91A95"/>
    <w:rsid w:val="00D97C8A"/>
    <w:rsid w:val="00DA4EAC"/>
    <w:rsid w:val="00DA6BD1"/>
    <w:rsid w:val="00DA6CEF"/>
    <w:rsid w:val="00DB7D3E"/>
    <w:rsid w:val="00DD4C7E"/>
    <w:rsid w:val="00DD7452"/>
    <w:rsid w:val="00DD7B02"/>
    <w:rsid w:val="00DE46EC"/>
    <w:rsid w:val="00DF2DBB"/>
    <w:rsid w:val="00DF3F24"/>
    <w:rsid w:val="00DF4A9E"/>
    <w:rsid w:val="00DF62D7"/>
    <w:rsid w:val="00DF767D"/>
    <w:rsid w:val="00E02D21"/>
    <w:rsid w:val="00E03D37"/>
    <w:rsid w:val="00E12888"/>
    <w:rsid w:val="00E15B1E"/>
    <w:rsid w:val="00E20EF1"/>
    <w:rsid w:val="00E34E0F"/>
    <w:rsid w:val="00E44B1F"/>
    <w:rsid w:val="00E44FC9"/>
    <w:rsid w:val="00E4600F"/>
    <w:rsid w:val="00E509ED"/>
    <w:rsid w:val="00E5281D"/>
    <w:rsid w:val="00E532B7"/>
    <w:rsid w:val="00E5397F"/>
    <w:rsid w:val="00E561EF"/>
    <w:rsid w:val="00E73E28"/>
    <w:rsid w:val="00E844E5"/>
    <w:rsid w:val="00E93E50"/>
    <w:rsid w:val="00E96D3B"/>
    <w:rsid w:val="00EA0145"/>
    <w:rsid w:val="00EA6487"/>
    <w:rsid w:val="00EB60F1"/>
    <w:rsid w:val="00ED0815"/>
    <w:rsid w:val="00ED229C"/>
    <w:rsid w:val="00ED4385"/>
    <w:rsid w:val="00ED4D5D"/>
    <w:rsid w:val="00EE28D2"/>
    <w:rsid w:val="00F00876"/>
    <w:rsid w:val="00F05562"/>
    <w:rsid w:val="00F07271"/>
    <w:rsid w:val="00F129E5"/>
    <w:rsid w:val="00F159A0"/>
    <w:rsid w:val="00F25AF9"/>
    <w:rsid w:val="00F33BDA"/>
    <w:rsid w:val="00F33C7B"/>
    <w:rsid w:val="00F35B04"/>
    <w:rsid w:val="00F37F29"/>
    <w:rsid w:val="00F40DD1"/>
    <w:rsid w:val="00F56441"/>
    <w:rsid w:val="00F62EFF"/>
    <w:rsid w:val="00F64582"/>
    <w:rsid w:val="00F65594"/>
    <w:rsid w:val="00F72DB3"/>
    <w:rsid w:val="00F76558"/>
    <w:rsid w:val="00F76A12"/>
    <w:rsid w:val="00F77AE0"/>
    <w:rsid w:val="00F77C8C"/>
    <w:rsid w:val="00F82299"/>
    <w:rsid w:val="00F90982"/>
    <w:rsid w:val="00FA0FA2"/>
    <w:rsid w:val="00FA3807"/>
    <w:rsid w:val="00FA5B6F"/>
    <w:rsid w:val="00FA67F9"/>
    <w:rsid w:val="00FA757D"/>
    <w:rsid w:val="00FA7F74"/>
    <w:rsid w:val="00FC0902"/>
    <w:rsid w:val="00FC1E9F"/>
    <w:rsid w:val="00FC4AE8"/>
    <w:rsid w:val="00FD21DD"/>
    <w:rsid w:val="00FD2C32"/>
    <w:rsid w:val="00FD360B"/>
    <w:rsid w:val="00FD539D"/>
    <w:rsid w:val="00FD6E6E"/>
    <w:rsid w:val="00FD7AE9"/>
    <w:rsid w:val="00FE00B5"/>
    <w:rsid w:val="00FE128E"/>
    <w:rsid w:val="00FE4983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D3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1DA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Хак Трейнинг"/>
    <w:basedOn w:val="a4"/>
    <w:rsid w:val="00220719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20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73E2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E73E28"/>
    <w:pPr>
      <w:tabs>
        <w:tab w:val="center" w:pos="4677"/>
        <w:tab w:val="right" w:pos="9355"/>
      </w:tabs>
    </w:pPr>
  </w:style>
  <w:style w:type="paragraph" w:customStyle="1" w:styleId="1CharChar">
    <w:name w:val="Знак Знак Знак Знак Знак1 Знак Знак Знак Знак Char Char Знак"/>
    <w:basedOn w:val="a"/>
    <w:rsid w:val="00E73E28"/>
    <w:pPr>
      <w:spacing w:after="160" w:line="240" w:lineRule="exact"/>
    </w:pPr>
    <w:rPr>
      <w:sz w:val="20"/>
      <w:szCs w:val="20"/>
      <w:lang w:eastAsia="zh-CN"/>
    </w:rPr>
  </w:style>
  <w:style w:type="character" w:customStyle="1" w:styleId="s0">
    <w:name w:val="s0"/>
    <w:rsid w:val="00205CA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Body Text Indent"/>
    <w:basedOn w:val="a"/>
    <w:rsid w:val="00E44FC9"/>
    <w:pPr>
      <w:ind w:firstLine="851"/>
      <w:jc w:val="both"/>
    </w:pPr>
    <w:rPr>
      <w:szCs w:val="20"/>
    </w:rPr>
  </w:style>
  <w:style w:type="paragraph" w:styleId="aa">
    <w:name w:val="Document Map"/>
    <w:basedOn w:val="a"/>
    <w:semiHidden/>
    <w:rsid w:val="000E3B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Strong"/>
    <w:uiPriority w:val="22"/>
    <w:qFormat/>
    <w:rsid w:val="00CC4233"/>
    <w:rPr>
      <w:b/>
      <w:bCs/>
    </w:rPr>
  </w:style>
  <w:style w:type="character" w:styleId="ac">
    <w:name w:val="page number"/>
    <w:basedOn w:val="a0"/>
    <w:rsid w:val="00A3730A"/>
  </w:style>
  <w:style w:type="character" w:customStyle="1" w:styleId="a6">
    <w:name w:val="Верхний колонтитул Знак"/>
    <w:link w:val="a5"/>
    <w:uiPriority w:val="99"/>
    <w:locked/>
    <w:rsid w:val="0085765A"/>
    <w:rPr>
      <w:sz w:val="24"/>
      <w:szCs w:val="24"/>
      <w:lang w:val="ru-RU" w:eastAsia="ru-RU" w:bidi="ar-SA"/>
    </w:rPr>
  </w:style>
  <w:style w:type="character" w:styleId="ad">
    <w:name w:val="Hyperlink"/>
    <w:uiPriority w:val="99"/>
    <w:rsid w:val="0085765A"/>
    <w:rPr>
      <w:rFonts w:cs="Times New Roman"/>
      <w:color w:val="0000FF"/>
      <w:u w:val="single"/>
    </w:rPr>
  </w:style>
  <w:style w:type="paragraph" w:styleId="ae">
    <w:name w:val="Normal (Web)"/>
    <w:basedOn w:val="a"/>
    <w:rsid w:val="0085765A"/>
    <w:pPr>
      <w:spacing w:before="100" w:beforeAutospacing="1" w:after="100" w:afterAutospacing="1"/>
    </w:pPr>
    <w:rPr>
      <w:rFonts w:eastAsia="Calibri"/>
    </w:rPr>
  </w:style>
  <w:style w:type="character" w:styleId="af">
    <w:name w:val="annotation reference"/>
    <w:semiHidden/>
    <w:rsid w:val="009C4027"/>
    <w:rPr>
      <w:sz w:val="16"/>
      <w:szCs w:val="16"/>
    </w:rPr>
  </w:style>
  <w:style w:type="paragraph" w:styleId="af0">
    <w:name w:val="annotation text"/>
    <w:basedOn w:val="a"/>
    <w:semiHidden/>
    <w:rsid w:val="009C4027"/>
    <w:rPr>
      <w:sz w:val="20"/>
      <w:szCs w:val="20"/>
    </w:rPr>
  </w:style>
  <w:style w:type="paragraph" w:styleId="af1">
    <w:name w:val="annotation subject"/>
    <w:basedOn w:val="af0"/>
    <w:next w:val="af0"/>
    <w:semiHidden/>
    <w:rsid w:val="009C4027"/>
    <w:rPr>
      <w:b/>
      <w:bCs/>
    </w:rPr>
  </w:style>
  <w:style w:type="paragraph" w:styleId="af2">
    <w:name w:val="Balloon Text"/>
    <w:basedOn w:val="a"/>
    <w:semiHidden/>
    <w:rsid w:val="009C402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locked/>
    <w:rsid w:val="004344D4"/>
    <w:rPr>
      <w:sz w:val="24"/>
      <w:szCs w:val="24"/>
    </w:rPr>
  </w:style>
  <w:style w:type="character" w:customStyle="1" w:styleId="10">
    <w:name w:val="Заголовок 1 Знак"/>
    <w:link w:val="1"/>
    <w:rsid w:val="000711DA"/>
    <w:rPr>
      <w:rFonts w:ascii="Arial" w:hAnsi="Arial" w:cs="Arial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8B1384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275157"/>
    <w:pPr>
      <w:keepLines/>
      <w:tabs>
        <w:tab w:val="clear" w:pos="360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11">
    <w:name w:val="toc 1"/>
    <w:basedOn w:val="a"/>
    <w:next w:val="a"/>
    <w:autoRedefine/>
    <w:uiPriority w:val="39"/>
    <w:rsid w:val="00275157"/>
    <w:pPr>
      <w:spacing w:after="100"/>
    </w:pPr>
  </w:style>
  <w:style w:type="paragraph" w:styleId="2">
    <w:name w:val="toc 2"/>
    <w:basedOn w:val="a"/>
    <w:next w:val="a"/>
    <w:autoRedefine/>
    <w:uiPriority w:val="39"/>
    <w:rsid w:val="00275157"/>
    <w:pPr>
      <w:spacing w:after="100"/>
      <w:ind w:left="240"/>
    </w:pPr>
  </w:style>
  <w:style w:type="character" w:customStyle="1" w:styleId="abouttext">
    <w:name w:val="about_text"/>
    <w:basedOn w:val="a0"/>
    <w:rsid w:val="00141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D3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1DA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Хак Трейнинг"/>
    <w:basedOn w:val="a4"/>
    <w:rsid w:val="00220719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220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73E2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E73E28"/>
    <w:pPr>
      <w:tabs>
        <w:tab w:val="center" w:pos="4677"/>
        <w:tab w:val="right" w:pos="9355"/>
      </w:tabs>
    </w:pPr>
  </w:style>
  <w:style w:type="paragraph" w:customStyle="1" w:styleId="1CharChar">
    <w:name w:val="Знак Знак Знак Знак Знак1 Знак Знак Знак Знак Char Char Знак"/>
    <w:basedOn w:val="a"/>
    <w:rsid w:val="00E73E28"/>
    <w:pPr>
      <w:spacing w:after="160" w:line="240" w:lineRule="exact"/>
    </w:pPr>
    <w:rPr>
      <w:sz w:val="20"/>
      <w:szCs w:val="20"/>
      <w:lang w:eastAsia="zh-CN"/>
    </w:rPr>
  </w:style>
  <w:style w:type="character" w:customStyle="1" w:styleId="s0">
    <w:name w:val="s0"/>
    <w:rsid w:val="00205CA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Body Text Indent"/>
    <w:basedOn w:val="a"/>
    <w:rsid w:val="00E44FC9"/>
    <w:pPr>
      <w:ind w:firstLine="851"/>
      <w:jc w:val="both"/>
    </w:pPr>
    <w:rPr>
      <w:szCs w:val="20"/>
    </w:rPr>
  </w:style>
  <w:style w:type="paragraph" w:styleId="aa">
    <w:name w:val="Document Map"/>
    <w:basedOn w:val="a"/>
    <w:semiHidden/>
    <w:rsid w:val="000E3B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Strong"/>
    <w:uiPriority w:val="22"/>
    <w:qFormat/>
    <w:rsid w:val="00CC4233"/>
    <w:rPr>
      <w:b/>
      <w:bCs/>
    </w:rPr>
  </w:style>
  <w:style w:type="character" w:styleId="ac">
    <w:name w:val="page number"/>
    <w:basedOn w:val="a0"/>
    <w:rsid w:val="00A3730A"/>
  </w:style>
  <w:style w:type="character" w:customStyle="1" w:styleId="a6">
    <w:name w:val="Верхний колонтитул Знак"/>
    <w:link w:val="a5"/>
    <w:uiPriority w:val="99"/>
    <w:locked/>
    <w:rsid w:val="0085765A"/>
    <w:rPr>
      <w:sz w:val="24"/>
      <w:szCs w:val="24"/>
      <w:lang w:val="ru-RU" w:eastAsia="ru-RU" w:bidi="ar-SA"/>
    </w:rPr>
  </w:style>
  <w:style w:type="character" w:styleId="ad">
    <w:name w:val="Hyperlink"/>
    <w:uiPriority w:val="99"/>
    <w:rsid w:val="0085765A"/>
    <w:rPr>
      <w:rFonts w:cs="Times New Roman"/>
      <w:color w:val="0000FF"/>
      <w:u w:val="single"/>
    </w:rPr>
  </w:style>
  <w:style w:type="paragraph" w:styleId="ae">
    <w:name w:val="Normal (Web)"/>
    <w:basedOn w:val="a"/>
    <w:rsid w:val="0085765A"/>
    <w:pPr>
      <w:spacing w:before="100" w:beforeAutospacing="1" w:after="100" w:afterAutospacing="1"/>
    </w:pPr>
    <w:rPr>
      <w:rFonts w:eastAsia="Calibri"/>
    </w:rPr>
  </w:style>
  <w:style w:type="character" w:styleId="af">
    <w:name w:val="annotation reference"/>
    <w:semiHidden/>
    <w:rsid w:val="009C4027"/>
    <w:rPr>
      <w:sz w:val="16"/>
      <w:szCs w:val="16"/>
    </w:rPr>
  </w:style>
  <w:style w:type="paragraph" w:styleId="af0">
    <w:name w:val="annotation text"/>
    <w:basedOn w:val="a"/>
    <w:semiHidden/>
    <w:rsid w:val="009C4027"/>
    <w:rPr>
      <w:sz w:val="20"/>
      <w:szCs w:val="20"/>
    </w:rPr>
  </w:style>
  <w:style w:type="paragraph" w:styleId="af1">
    <w:name w:val="annotation subject"/>
    <w:basedOn w:val="af0"/>
    <w:next w:val="af0"/>
    <w:semiHidden/>
    <w:rsid w:val="009C4027"/>
    <w:rPr>
      <w:b/>
      <w:bCs/>
    </w:rPr>
  </w:style>
  <w:style w:type="paragraph" w:styleId="af2">
    <w:name w:val="Balloon Text"/>
    <w:basedOn w:val="a"/>
    <w:semiHidden/>
    <w:rsid w:val="009C4027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locked/>
    <w:rsid w:val="004344D4"/>
    <w:rPr>
      <w:sz w:val="24"/>
      <w:szCs w:val="24"/>
    </w:rPr>
  </w:style>
  <w:style w:type="character" w:customStyle="1" w:styleId="10">
    <w:name w:val="Заголовок 1 Знак"/>
    <w:link w:val="1"/>
    <w:rsid w:val="000711DA"/>
    <w:rPr>
      <w:rFonts w:ascii="Arial" w:hAnsi="Arial" w:cs="Arial"/>
      <w:b/>
      <w:bCs/>
      <w:kern w:val="32"/>
      <w:sz w:val="32"/>
      <w:szCs w:val="32"/>
    </w:rPr>
  </w:style>
  <w:style w:type="paragraph" w:styleId="af3">
    <w:name w:val="List Paragraph"/>
    <w:basedOn w:val="a"/>
    <w:uiPriority w:val="34"/>
    <w:qFormat/>
    <w:rsid w:val="008B1384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275157"/>
    <w:pPr>
      <w:keepLines/>
      <w:tabs>
        <w:tab w:val="clear" w:pos="360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paragraph" w:styleId="11">
    <w:name w:val="toc 1"/>
    <w:basedOn w:val="a"/>
    <w:next w:val="a"/>
    <w:autoRedefine/>
    <w:uiPriority w:val="39"/>
    <w:rsid w:val="00275157"/>
    <w:pPr>
      <w:spacing w:after="100"/>
    </w:pPr>
  </w:style>
  <w:style w:type="paragraph" w:styleId="2">
    <w:name w:val="toc 2"/>
    <w:basedOn w:val="a"/>
    <w:next w:val="a"/>
    <w:autoRedefine/>
    <w:uiPriority w:val="39"/>
    <w:rsid w:val="00275157"/>
    <w:pPr>
      <w:spacing w:after="100"/>
      <w:ind w:left="240"/>
    </w:pPr>
  </w:style>
  <w:style w:type="character" w:customStyle="1" w:styleId="abouttext">
    <w:name w:val="about_text"/>
    <w:basedOn w:val="a0"/>
    <w:rsid w:val="0014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g@dmg.k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mg@dmg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1A47-AB59-4579-A235-4629979D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УСЛУГ ПО РАЗРАБОТКЕ УЧЕТНОЙ ПОЛИТИКИ</vt:lpstr>
    </vt:vector>
  </TitlesOfParts>
  <Company>Организация</Company>
  <LinksUpToDate>false</LinksUpToDate>
  <CharactersWithSpaces>11018</CharactersWithSpaces>
  <SharedDoc>false</SharedDoc>
  <HLinks>
    <vt:vector size="12" baseType="variant">
      <vt:variant>
        <vt:i4>589860</vt:i4>
      </vt:variant>
      <vt:variant>
        <vt:i4>6</vt:i4>
      </vt:variant>
      <vt:variant>
        <vt:i4>0</vt:i4>
      </vt:variant>
      <vt:variant>
        <vt:i4>5</vt:i4>
      </vt:variant>
      <vt:variant>
        <vt:lpwstr>mailto:dmg@dmg.kz</vt:lpwstr>
      </vt:variant>
      <vt:variant>
        <vt:lpwstr/>
      </vt:variant>
      <vt:variant>
        <vt:i4>589860</vt:i4>
      </vt:variant>
      <vt:variant>
        <vt:i4>3</vt:i4>
      </vt:variant>
      <vt:variant>
        <vt:i4>0</vt:i4>
      </vt:variant>
      <vt:variant>
        <vt:i4>5</vt:i4>
      </vt:variant>
      <vt:variant>
        <vt:lpwstr>mailto:dmg@dmg.kz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УСЛУГ ПО РАЗРАБОТКЕ УЧЕТНОЙ ПОЛИТИКИ</dc:title>
  <dc:creator>Customer</dc:creator>
  <cp:lastModifiedBy>user1</cp:lastModifiedBy>
  <cp:revision>7</cp:revision>
  <cp:lastPrinted>2018-02-07T07:35:00Z</cp:lastPrinted>
  <dcterms:created xsi:type="dcterms:W3CDTF">2018-02-07T11:31:00Z</dcterms:created>
  <dcterms:modified xsi:type="dcterms:W3CDTF">2018-02-08T06:53:00Z</dcterms:modified>
</cp:coreProperties>
</file>